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F557" w14:textId="77777777" w:rsidR="00D121DE" w:rsidRDefault="00D121DE" w:rsidP="00D121DE">
      <w:pPr>
        <w:spacing w:after="0" w:line="480" w:lineRule="auto"/>
        <w:ind w:firstLine="720"/>
        <w:rPr>
          <w:rFonts w:ascii="Times New Roman" w:hAnsi="Times New Roman" w:cs="Times New Roman"/>
          <w:sz w:val="24"/>
          <w:szCs w:val="24"/>
        </w:rPr>
      </w:pPr>
    </w:p>
    <w:p w14:paraId="3FA8E699" w14:textId="77777777" w:rsidR="00DE04C1" w:rsidRDefault="00DE04C1" w:rsidP="00D121DE">
      <w:pPr>
        <w:spacing w:after="0" w:line="480" w:lineRule="auto"/>
        <w:ind w:firstLine="720"/>
        <w:rPr>
          <w:rFonts w:ascii="Times New Roman" w:hAnsi="Times New Roman" w:cs="Times New Roman"/>
          <w:sz w:val="24"/>
          <w:szCs w:val="24"/>
        </w:rPr>
      </w:pPr>
    </w:p>
    <w:p w14:paraId="1CD8166E" w14:textId="77777777" w:rsidR="00DE04C1" w:rsidRDefault="00DE04C1" w:rsidP="00D121DE">
      <w:pPr>
        <w:spacing w:after="0" w:line="480" w:lineRule="auto"/>
        <w:ind w:firstLine="720"/>
        <w:rPr>
          <w:rFonts w:ascii="Times New Roman" w:hAnsi="Times New Roman" w:cs="Times New Roman"/>
          <w:sz w:val="24"/>
          <w:szCs w:val="24"/>
        </w:rPr>
      </w:pPr>
    </w:p>
    <w:p w14:paraId="6295E7FA" w14:textId="77777777" w:rsidR="00DE04C1" w:rsidRDefault="00DE04C1" w:rsidP="00D121DE">
      <w:pPr>
        <w:spacing w:after="0" w:line="480" w:lineRule="auto"/>
        <w:ind w:firstLine="720"/>
        <w:rPr>
          <w:rFonts w:ascii="Times New Roman" w:hAnsi="Times New Roman" w:cs="Times New Roman"/>
          <w:sz w:val="24"/>
          <w:szCs w:val="24"/>
        </w:rPr>
      </w:pPr>
    </w:p>
    <w:p w14:paraId="59496E72" w14:textId="4AE91D8D" w:rsidR="00D15DDD" w:rsidRDefault="00D15DDD" w:rsidP="00D15DDD">
      <w:pPr>
        <w:spacing w:after="0" w:line="480" w:lineRule="auto"/>
        <w:jc w:val="center"/>
        <w:rPr>
          <w:rFonts w:ascii="Times New Roman" w:hAnsi="Times New Roman" w:cs="Times New Roman"/>
          <w:b/>
          <w:bCs/>
          <w:sz w:val="24"/>
          <w:szCs w:val="24"/>
        </w:rPr>
      </w:pPr>
      <w:r w:rsidRPr="00E970E0">
        <w:rPr>
          <w:rFonts w:ascii="Times New Roman" w:hAnsi="Times New Roman" w:cs="Times New Roman"/>
          <w:b/>
          <w:bCs/>
          <w:sz w:val="24"/>
          <w:szCs w:val="24"/>
        </w:rPr>
        <w:t xml:space="preserve">The AI Dilemma: Exploring </w:t>
      </w:r>
      <w:r>
        <w:rPr>
          <w:rFonts w:ascii="Times New Roman" w:hAnsi="Times New Roman" w:cs="Times New Roman"/>
          <w:b/>
          <w:bCs/>
          <w:sz w:val="24"/>
          <w:szCs w:val="24"/>
        </w:rPr>
        <w:t>H</w:t>
      </w:r>
      <w:r w:rsidRPr="00E970E0">
        <w:rPr>
          <w:rFonts w:ascii="Times New Roman" w:hAnsi="Times New Roman" w:cs="Times New Roman"/>
          <w:b/>
          <w:bCs/>
          <w:sz w:val="24"/>
          <w:szCs w:val="24"/>
        </w:rPr>
        <w:t>ow Controlling Language in AI Policy Impacts Psychological Reactance</w:t>
      </w:r>
      <w:r w:rsidR="00453331">
        <w:rPr>
          <w:rFonts w:ascii="Times New Roman" w:hAnsi="Times New Roman" w:cs="Times New Roman"/>
          <w:b/>
          <w:bCs/>
          <w:sz w:val="24"/>
          <w:szCs w:val="24"/>
        </w:rPr>
        <w:t xml:space="preserve"> and Conformity</w:t>
      </w:r>
    </w:p>
    <w:p w14:paraId="711EFE6D" w14:textId="77777777" w:rsidR="00D15DDD" w:rsidRDefault="00D15DDD" w:rsidP="00881DAF">
      <w:pPr>
        <w:spacing w:line="480" w:lineRule="auto"/>
        <w:rPr>
          <w:rFonts w:ascii="Times New Roman" w:hAnsi="Times New Roman" w:cs="Times New Roman"/>
          <w:b/>
          <w:bCs/>
          <w:sz w:val="24"/>
          <w:szCs w:val="24"/>
        </w:rPr>
      </w:pPr>
    </w:p>
    <w:p w14:paraId="4D1394D5" w14:textId="77777777" w:rsidR="00D15DDD" w:rsidRPr="00B82D16" w:rsidRDefault="00D15DDD" w:rsidP="00D15DDD">
      <w:pPr>
        <w:spacing w:after="0" w:line="480" w:lineRule="auto"/>
        <w:jc w:val="center"/>
        <w:rPr>
          <w:rFonts w:ascii="Times New Roman" w:hAnsi="Times New Roman" w:cs="Times New Roman"/>
          <w:sz w:val="24"/>
          <w:szCs w:val="24"/>
        </w:rPr>
      </w:pPr>
      <w:r w:rsidRPr="00B82D16">
        <w:rPr>
          <w:rFonts w:ascii="Times New Roman" w:hAnsi="Times New Roman" w:cs="Times New Roman"/>
          <w:sz w:val="24"/>
          <w:szCs w:val="24"/>
        </w:rPr>
        <w:t>Athena Filias</w:t>
      </w:r>
    </w:p>
    <w:p w14:paraId="03418553" w14:textId="77777777" w:rsidR="00D15DDD" w:rsidRPr="00B82D16" w:rsidRDefault="00D15DDD" w:rsidP="00D15DDD">
      <w:pPr>
        <w:spacing w:after="0" w:line="480" w:lineRule="auto"/>
        <w:jc w:val="center"/>
        <w:rPr>
          <w:rFonts w:ascii="Times New Roman" w:hAnsi="Times New Roman" w:cs="Times New Roman"/>
          <w:sz w:val="24"/>
          <w:szCs w:val="24"/>
        </w:rPr>
      </w:pPr>
      <w:r w:rsidRPr="00B82D16">
        <w:rPr>
          <w:rFonts w:ascii="Times New Roman" w:hAnsi="Times New Roman" w:cs="Times New Roman"/>
          <w:sz w:val="24"/>
          <w:szCs w:val="24"/>
        </w:rPr>
        <w:t>Florida International University</w:t>
      </w:r>
    </w:p>
    <w:p w14:paraId="639E30A1" w14:textId="77777777" w:rsidR="00DE04C1" w:rsidRDefault="00DE04C1" w:rsidP="00D121DE">
      <w:pPr>
        <w:spacing w:after="0" w:line="480" w:lineRule="auto"/>
        <w:ind w:firstLine="720"/>
        <w:rPr>
          <w:rFonts w:ascii="Times New Roman" w:hAnsi="Times New Roman" w:cs="Times New Roman"/>
          <w:sz w:val="24"/>
          <w:szCs w:val="24"/>
        </w:rPr>
      </w:pPr>
    </w:p>
    <w:p w14:paraId="3436693D" w14:textId="77777777" w:rsidR="00D121DE" w:rsidRDefault="00D121DE" w:rsidP="00D121DE">
      <w:pPr>
        <w:spacing w:after="0" w:line="480" w:lineRule="auto"/>
        <w:ind w:firstLine="720"/>
        <w:rPr>
          <w:rFonts w:ascii="Times New Roman" w:hAnsi="Times New Roman" w:cs="Times New Roman"/>
          <w:sz w:val="24"/>
          <w:szCs w:val="24"/>
        </w:rPr>
      </w:pPr>
    </w:p>
    <w:p w14:paraId="37ECFDCF" w14:textId="77777777" w:rsidR="00D121DE" w:rsidRDefault="00D121DE" w:rsidP="00D121DE">
      <w:pPr>
        <w:spacing w:after="0" w:line="480" w:lineRule="auto"/>
        <w:ind w:firstLine="720"/>
        <w:rPr>
          <w:rFonts w:ascii="Times New Roman" w:hAnsi="Times New Roman" w:cs="Times New Roman"/>
          <w:sz w:val="24"/>
          <w:szCs w:val="24"/>
        </w:rPr>
      </w:pPr>
    </w:p>
    <w:p w14:paraId="1FC03BA3" w14:textId="77777777" w:rsidR="00D121DE" w:rsidRDefault="00D121DE" w:rsidP="00D121DE">
      <w:pPr>
        <w:spacing w:after="0" w:line="480" w:lineRule="auto"/>
        <w:ind w:firstLine="720"/>
        <w:rPr>
          <w:rFonts w:ascii="Times New Roman" w:hAnsi="Times New Roman" w:cs="Times New Roman"/>
          <w:sz w:val="24"/>
          <w:szCs w:val="24"/>
        </w:rPr>
      </w:pPr>
    </w:p>
    <w:p w14:paraId="586E5025" w14:textId="77777777" w:rsidR="00D121DE" w:rsidRDefault="00D121DE" w:rsidP="00D121DE">
      <w:pPr>
        <w:spacing w:after="0" w:line="480" w:lineRule="auto"/>
        <w:ind w:firstLine="720"/>
        <w:rPr>
          <w:rFonts w:ascii="Times New Roman" w:hAnsi="Times New Roman" w:cs="Times New Roman"/>
          <w:sz w:val="24"/>
          <w:szCs w:val="24"/>
        </w:rPr>
      </w:pPr>
    </w:p>
    <w:p w14:paraId="3D14C9F2" w14:textId="77777777" w:rsidR="00D121DE" w:rsidRDefault="00D121DE" w:rsidP="00D121DE">
      <w:pPr>
        <w:spacing w:after="0" w:line="480" w:lineRule="auto"/>
        <w:ind w:firstLine="720"/>
        <w:rPr>
          <w:rFonts w:ascii="Times New Roman" w:hAnsi="Times New Roman" w:cs="Times New Roman"/>
          <w:sz w:val="24"/>
          <w:szCs w:val="24"/>
        </w:rPr>
      </w:pPr>
    </w:p>
    <w:p w14:paraId="0CC6839D" w14:textId="77777777" w:rsidR="00D121DE" w:rsidRDefault="00D121DE" w:rsidP="00D121DE">
      <w:pPr>
        <w:spacing w:after="0" w:line="480" w:lineRule="auto"/>
        <w:ind w:firstLine="720"/>
        <w:rPr>
          <w:rFonts w:ascii="Times New Roman" w:hAnsi="Times New Roman" w:cs="Times New Roman"/>
          <w:sz w:val="24"/>
          <w:szCs w:val="24"/>
        </w:rPr>
      </w:pPr>
    </w:p>
    <w:p w14:paraId="2CCC9101" w14:textId="77777777" w:rsidR="00D121DE" w:rsidRDefault="00D121DE" w:rsidP="00D121DE">
      <w:pPr>
        <w:spacing w:after="0" w:line="480" w:lineRule="auto"/>
        <w:ind w:firstLine="720"/>
        <w:rPr>
          <w:rFonts w:ascii="Times New Roman" w:hAnsi="Times New Roman" w:cs="Times New Roman"/>
          <w:sz w:val="24"/>
          <w:szCs w:val="24"/>
        </w:rPr>
      </w:pPr>
    </w:p>
    <w:p w14:paraId="3B84A316" w14:textId="77777777" w:rsidR="00D121DE" w:rsidRDefault="00D121DE" w:rsidP="00D121DE">
      <w:pPr>
        <w:spacing w:after="0" w:line="480" w:lineRule="auto"/>
        <w:ind w:firstLine="720"/>
        <w:rPr>
          <w:rFonts w:ascii="Times New Roman" w:hAnsi="Times New Roman" w:cs="Times New Roman"/>
          <w:sz w:val="24"/>
          <w:szCs w:val="24"/>
        </w:rPr>
      </w:pPr>
    </w:p>
    <w:p w14:paraId="18DDF63F" w14:textId="77777777" w:rsidR="00D121DE" w:rsidRDefault="00D121DE" w:rsidP="00D121DE">
      <w:pPr>
        <w:spacing w:after="0" w:line="480" w:lineRule="auto"/>
        <w:ind w:firstLine="720"/>
        <w:rPr>
          <w:rFonts w:ascii="Times New Roman" w:hAnsi="Times New Roman" w:cs="Times New Roman"/>
          <w:sz w:val="24"/>
          <w:szCs w:val="24"/>
        </w:rPr>
      </w:pPr>
    </w:p>
    <w:p w14:paraId="2A117F14" w14:textId="77777777" w:rsidR="00D121DE" w:rsidRDefault="00D121DE" w:rsidP="00D121DE">
      <w:pPr>
        <w:spacing w:after="0" w:line="480" w:lineRule="auto"/>
        <w:ind w:firstLine="720"/>
        <w:rPr>
          <w:rFonts w:ascii="Times New Roman" w:hAnsi="Times New Roman" w:cs="Times New Roman"/>
          <w:sz w:val="24"/>
          <w:szCs w:val="24"/>
        </w:rPr>
      </w:pPr>
    </w:p>
    <w:p w14:paraId="7D82A9BC" w14:textId="77777777" w:rsidR="00D121DE" w:rsidRDefault="00D121DE" w:rsidP="00D121DE">
      <w:pPr>
        <w:spacing w:after="0" w:line="480" w:lineRule="auto"/>
        <w:ind w:firstLine="720"/>
        <w:rPr>
          <w:rFonts w:ascii="Times New Roman" w:hAnsi="Times New Roman" w:cs="Times New Roman"/>
          <w:sz w:val="24"/>
          <w:szCs w:val="24"/>
        </w:rPr>
      </w:pPr>
    </w:p>
    <w:p w14:paraId="30239FCC" w14:textId="77777777" w:rsidR="00D121DE" w:rsidRDefault="00D121DE" w:rsidP="00D121DE">
      <w:pPr>
        <w:spacing w:after="0" w:line="480" w:lineRule="auto"/>
        <w:ind w:firstLine="720"/>
        <w:rPr>
          <w:rFonts w:ascii="Times New Roman" w:hAnsi="Times New Roman" w:cs="Times New Roman"/>
          <w:sz w:val="24"/>
          <w:szCs w:val="24"/>
        </w:rPr>
      </w:pPr>
    </w:p>
    <w:p w14:paraId="5BF8BAC6" w14:textId="77777777" w:rsidR="001F6A2D" w:rsidRDefault="001F6A2D" w:rsidP="001F6A2D">
      <w:pPr>
        <w:spacing w:after="0" w:line="480" w:lineRule="auto"/>
        <w:rPr>
          <w:rFonts w:ascii="Times New Roman" w:hAnsi="Times New Roman" w:cs="Times New Roman"/>
          <w:sz w:val="24"/>
          <w:szCs w:val="24"/>
        </w:rPr>
      </w:pPr>
    </w:p>
    <w:p w14:paraId="072D58E1" w14:textId="70222C4C" w:rsidR="00396179" w:rsidRDefault="005170DA" w:rsidP="001F6A2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7AE40B9F" w14:textId="032A046E" w:rsidR="00E369C2" w:rsidRDefault="00C22A22" w:rsidP="001A70A0">
      <w:pPr>
        <w:spacing w:after="0" w:line="480" w:lineRule="auto"/>
        <w:rPr>
          <w:rFonts w:ascii="Times New Roman" w:hAnsi="Times New Roman" w:cs="Times New Roman"/>
          <w:sz w:val="24"/>
          <w:szCs w:val="24"/>
        </w:rPr>
      </w:pPr>
      <w:r w:rsidRPr="00C22A22">
        <w:rPr>
          <w:rFonts w:ascii="Times New Roman" w:hAnsi="Times New Roman" w:cs="Times New Roman"/>
          <w:sz w:val="24"/>
          <w:szCs w:val="24"/>
        </w:rPr>
        <w:t>Research suggests that both psychological reactance and conformity play roles in how people perceive and adhere to policies, but little is known about how they interact</w:t>
      </w:r>
      <w:r>
        <w:rPr>
          <w:rFonts w:ascii="Times New Roman" w:hAnsi="Times New Roman" w:cs="Times New Roman"/>
          <w:sz w:val="24"/>
          <w:szCs w:val="24"/>
        </w:rPr>
        <w:t xml:space="preserve">. </w:t>
      </w:r>
      <w:r w:rsidR="00940B60">
        <w:rPr>
          <w:rFonts w:ascii="Times New Roman" w:hAnsi="Times New Roman" w:cs="Times New Roman"/>
          <w:sz w:val="24"/>
          <w:szCs w:val="24"/>
        </w:rPr>
        <w:t xml:space="preserve">The current </w:t>
      </w:r>
      <w:r w:rsidR="0057786A">
        <w:rPr>
          <w:rFonts w:ascii="Times New Roman" w:hAnsi="Times New Roman" w:cs="Times New Roman"/>
          <w:sz w:val="24"/>
          <w:szCs w:val="24"/>
        </w:rPr>
        <w:t>stud</w:t>
      </w:r>
      <w:r w:rsidR="00024223">
        <w:rPr>
          <w:rFonts w:ascii="Times New Roman" w:hAnsi="Times New Roman" w:cs="Times New Roman"/>
          <w:sz w:val="24"/>
          <w:szCs w:val="24"/>
        </w:rPr>
        <w:t>ies</w:t>
      </w:r>
      <w:r w:rsidR="0057786A">
        <w:rPr>
          <w:rFonts w:ascii="Times New Roman" w:hAnsi="Times New Roman" w:cs="Times New Roman"/>
          <w:sz w:val="24"/>
          <w:szCs w:val="24"/>
        </w:rPr>
        <w:t xml:space="preserve"> </w:t>
      </w:r>
      <w:r w:rsidR="00C34C2C">
        <w:rPr>
          <w:rFonts w:ascii="Times New Roman" w:hAnsi="Times New Roman" w:cs="Times New Roman"/>
          <w:sz w:val="24"/>
          <w:szCs w:val="24"/>
        </w:rPr>
        <w:t>examined the dynamics of</w:t>
      </w:r>
      <w:r w:rsidR="00D844A2" w:rsidRPr="00D844A2">
        <w:rPr>
          <w:rFonts w:ascii="Times New Roman" w:hAnsi="Times New Roman" w:cs="Times New Roman"/>
          <w:sz w:val="24"/>
          <w:szCs w:val="24"/>
        </w:rPr>
        <w:t xml:space="preserve"> reactance</w:t>
      </w:r>
      <w:r w:rsidR="00B3667A">
        <w:rPr>
          <w:rFonts w:ascii="Times New Roman" w:hAnsi="Times New Roman" w:cs="Times New Roman"/>
          <w:sz w:val="24"/>
          <w:szCs w:val="24"/>
        </w:rPr>
        <w:t xml:space="preserve"> (study one and study two)</w:t>
      </w:r>
      <w:r w:rsidR="00D844A2" w:rsidRPr="00D844A2">
        <w:rPr>
          <w:rFonts w:ascii="Times New Roman" w:hAnsi="Times New Roman" w:cs="Times New Roman"/>
          <w:sz w:val="24"/>
          <w:szCs w:val="24"/>
        </w:rPr>
        <w:t xml:space="preserve"> and conformity </w:t>
      </w:r>
      <w:r w:rsidR="00B3667A">
        <w:rPr>
          <w:rFonts w:ascii="Times New Roman" w:hAnsi="Times New Roman" w:cs="Times New Roman"/>
          <w:sz w:val="24"/>
          <w:szCs w:val="24"/>
        </w:rPr>
        <w:t xml:space="preserve">(study two) </w:t>
      </w:r>
      <w:r w:rsidR="00E369C2" w:rsidRPr="00E369C2">
        <w:rPr>
          <w:rFonts w:ascii="Times New Roman" w:hAnsi="Times New Roman" w:cs="Times New Roman"/>
          <w:sz w:val="24"/>
          <w:szCs w:val="24"/>
        </w:rPr>
        <w:t>in interpreting an AI policy.</w:t>
      </w:r>
      <w:r w:rsidR="00AB14E6">
        <w:rPr>
          <w:rFonts w:ascii="Times New Roman" w:hAnsi="Times New Roman" w:cs="Times New Roman"/>
          <w:sz w:val="24"/>
          <w:szCs w:val="24"/>
        </w:rPr>
        <w:t xml:space="preserve"> In study one</w:t>
      </w:r>
      <w:r w:rsidR="00C67556">
        <w:rPr>
          <w:rFonts w:ascii="Times New Roman" w:hAnsi="Times New Roman" w:cs="Times New Roman"/>
          <w:sz w:val="24"/>
          <w:szCs w:val="24"/>
        </w:rPr>
        <w:t xml:space="preserve">, </w:t>
      </w:r>
      <w:r w:rsidR="00FF6ED0">
        <w:rPr>
          <w:rFonts w:ascii="Times New Roman" w:hAnsi="Times New Roman" w:cs="Times New Roman"/>
          <w:sz w:val="24"/>
          <w:szCs w:val="24"/>
        </w:rPr>
        <w:t>120</w:t>
      </w:r>
      <w:r w:rsidR="00D673AB">
        <w:rPr>
          <w:rFonts w:ascii="Times New Roman" w:hAnsi="Times New Roman" w:cs="Times New Roman"/>
          <w:sz w:val="24"/>
          <w:szCs w:val="24"/>
        </w:rPr>
        <w:t xml:space="preserve"> predominantly undergraduate</w:t>
      </w:r>
      <w:r w:rsidR="00C67556">
        <w:rPr>
          <w:rFonts w:ascii="Times New Roman" w:hAnsi="Times New Roman" w:cs="Times New Roman"/>
          <w:sz w:val="24"/>
          <w:szCs w:val="24"/>
        </w:rPr>
        <w:t xml:space="preserve"> participants </w:t>
      </w:r>
      <w:r w:rsidR="005C4AB0">
        <w:rPr>
          <w:rFonts w:ascii="Times New Roman" w:hAnsi="Times New Roman" w:cs="Times New Roman"/>
          <w:sz w:val="24"/>
          <w:szCs w:val="24"/>
        </w:rPr>
        <w:t xml:space="preserve">were randomly assigned to read </w:t>
      </w:r>
      <w:r w:rsidR="00D46197">
        <w:rPr>
          <w:rFonts w:ascii="Times New Roman" w:hAnsi="Times New Roman" w:cs="Times New Roman"/>
          <w:sz w:val="24"/>
          <w:szCs w:val="24"/>
        </w:rPr>
        <w:t xml:space="preserve">a fictitious prospective policy regarding </w:t>
      </w:r>
      <w:r w:rsidR="00F81FCC">
        <w:rPr>
          <w:rFonts w:ascii="Times New Roman" w:hAnsi="Times New Roman" w:cs="Times New Roman"/>
          <w:sz w:val="24"/>
          <w:szCs w:val="24"/>
        </w:rPr>
        <w:t xml:space="preserve">when </w:t>
      </w:r>
      <w:r w:rsidR="00D46197">
        <w:rPr>
          <w:rFonts w:ascii="Times New Roman" w:hAnsi="Times New Roman" w:cs="Times New Roman"/>
          <w:sz w:val="24"/>
          <w:szCs w:val="24"/>
        </w:rPr>
        <w:t>AI usage</w:t>
      </w:r>
      <w:r w:rsidR="00F81FCC">
        <w:rPr>
          <w:rFonts w:ascii="Times New Roman" w:hAnsi="Times New Roman" w:cs="Times New Roman"/>
          <w:sz w:val="24"/>
          <w:szCs w:val="24"/>
        </w:rPr>
        <w:t xml:space="preserve"> is allowed and disallowed</w:t>
      </w:r>
      <w:r w:rsidR="00B0485C">
        <w:rPr>
          <w:rFonts w:ascii="Times New Roman" w:hAnsi="Times New Roman" w:cs="Times New Roman"/>
          <w:sz w:val="24"/>
          <w:szCs w:val="24"/>
        </w:rPr>
        <w:t xml:space="preserve"> with</w:t>
      </w:r>
      <w:r w:rsidR="00F81FCC">
        <w:rPr>
          <w:rFonts w:ascii="Times New Roman" w:hAnsi="Times New Roman" w:cs="Times New Roman"/>
          <w:sz w:val="24"/>
          <w:szCs w:val="24"/>
        </w:rPr>
        <w:t xml:space="preserve"> </w:t>
      </w:r>
      <w:r w:rsidR="00B0485C" w:rsidRPr="00B0485C">
        <w:rPr>
          <w:rFonts w:ascii="Times New Roman" w:hAnsi="Times New Roman" w:cs="Times New Roman"/>
          <w:sz w:val="24"/>
          <w:szCs w:val="24"/>
        </w:rPr>
        <w:t xml:space="preserve">high controlling language (HCL), low controlling language (LCL), </w:t>
      </w:r>
      <w:r w:rsidR="00DB26B7">
        <w:rPr>
          <w:rFonts w:ascii="Times New Roman" w:hAnsi="Times New Roman" w:cs="Times New Roman"/>
          <w:sz w:val="24"/>
          <w:szCs w:val="24"/>
        </w:rPr>
        <w:t>or</w:t>
      </w:r>
      <w:r w:rsidR="00B0485C" w:rsidRPr="00B0485C">
        <w:rPr>
          <w:rFonts w:ascii="Times New Roman" w:hAnsi="Times New Roman" w:cs="Times New Roman"/>
          <w:sz w:val="24"/>
          <w:szCs w:val="24"/>
        </w:rPr>
        <w:t xml:space="preserve"> neutral controlling language (NCL) conditions</w:t>
      </w:r>
      <w:r w:rsidR="000E6228">
        <w:rPr>
          <w:rFonts w:ascii="Times New Roman" w:hAnsi="Times New Roman" w:cs="Times New Roman"/>
          <w:sz w:val="24"/>
          <w:szCs w:val="24"/>
        </w:rPr>
        <w:t xml:space="preserve"> in an </w:t>
      </w:r>
      <w:r w:rsidR="00EC5272">
        <w:rPr>
          <w:rFonts w:ascii="Times New Roman" w:hAnsi="Times New Roman" w:cs="Times New Roman"/>
          <w:sz w:val="24"/>
          <w:szCs w:val="24"/>
        </w:rPr>
        <w:t>in-person</w:t>
      </w:r>
      <w:r w:rsidR="000E6228">
        <w:rPr>
          <w:rFonts w:ascii="Times New Roman" w:hAnsi="Times New Roman" w:cs="Times New Roman"/>
          <w:sz w:val="24"/>
          <w:szCs w:val="24"/>
        </w:rPr>
        <w:t xml:space="preserve"> face</w:t>
      </w:r>
      <w:r w:rsidR="00EC5272">
        <w:rPr>
          <w:rFonts w:ascii="Times New Roman" w:hAnsi="Times New Roman" w:cs="Times New Roman"/>
          <w:sz w:val="24"/>
          <w:szCs w:val="24"/>
        </w:rPr>
        <w:t>-</w:t>
      </w:r>
      <w:r w:rsidR="000E6228">
        <w:rPr>
          <w:rFonts w:ascii="Times New Roman" w:hAnsi="Times New Roman" w:cs="Times New Roman"/>
          <w:sz w:val="24"/>
          <w:szCs w:val="24"/>
        </w:rPr>
        <w:t>to</w:t>
      </w:r>
      <w:r w:rsidR="00EC5272">
        <w:rPr>
          <w:rFonts w:ascii="Times New Roman" w:hAnsi="Times New Roman" w:cs="Times New Roman"/>
          <w:sz w:val="24"/>
          <w:szCs w:val="24"/>
        </w:rPr>
        <w:t>-</w:t>
      </w:r>
      <w:r w:rsidR="000E6228">
        <w:rPr>
          <w:rFonts w:ascii="Times New Roman" w:hAnsi="Times New Roman" w:cs="Times New Roman"/>
          <w:sz w:val="24"/>
          <w:szCs w:val="24"/>
        </w:rPr>
        <w:t>face study</w:t>
      </w:r>
      <w:r w:rsidR="003F36B1">
        <w:rPr>
          <w:rFonts w:ascii="Times New Roman" w:hAnsi="Times New Roman" w:cs="Times New Roman"/>
          <w:sz w:val="24"/>
          <w:szCs w:val="24"/>
        </w:rPr>
        <w:t xml:space="preserve">. In study two, </w:t>
      </w:r>
      <w:r w:rsidR="00323842">
        <w:rPr>
          <w:rFonts w:ascii="Times New Roman" w:hAnsi="Times New Roman" w:cs="Times New Roman"/>
          <w:sz w:val="24"/>
          <w:szCs w:val="24"/>
        </w:rPr>
        <w:t xml:space="preserve">the investigation was extended </w:t>
      </w:r>
      <w:r w:rsidR="003F127B">
        <w:rPr>
          <w:rFonts w:ascii="Times New Roman" w:hAnsi="Times New Roman" w:cs="Times New Roman"/>
          <w:sz w:val="24"/>
          <w:szCs w:val="24"/>
        </w:rPr>
        <w:t xml:space="preserve">through </w:t>
      </w:r>
      <w:r w:rsidR="00B80839">
        <w:rPr>
          <w:rFonts w:ascii="Times New Roman" w:hAnsi="Times New Roman" w:cs="Times New Roman"/>
          <w:sz w:val="24"/>
          <w:szCs w:val="24"/>
        </w:rPr>
        <w:t>an</w:t>
      </w:r>
      <w:r w:rsidR="0079252B">
        <w:rPr>
          <w:rFonts w:ascii="Times New Roman" w:hAnsi="Times New Roman" w:cs="Times New Roman"/>
          <w:sz w:val="24"/>
          <w:szCs w:val="24"/>
        </w:rPr>
        <w:t xml:space="preserve"> online </w:t>
      </w:r>
      <w:r w:rsidR="00B80839">
        <w:rPr>
          <w:rFonts w:ascii="Times New Roman" w:hAnsi="Times New Roman" w:cs="Times New Roman"/>
          <w:sz w:val="24"/>
          <w:szCs w:val="24"/>
        </w:rPr>
        <w:t xml:space="preserve">Qualtrics </w:t>
      </w:r>
      <w:r w:rsidR="0079252B">
        <w:rPr>
          <w:rFonts w:ascii="Times New Roman" w:hAnsi="Times New Roman" w:cs="Times New Roman"/>
          <w:sz w:val="24"/>
          <w:szCs w:val="24"/>
        </w:rPr>
        <w:t>survey</w:t>
      </w:r>
      <w:r w:rsidR="00B80839">
        <w:rPr>
          <w:rFonts w:ascii="Times New Roman" w:hAnsi="Times New Roman" w:cs="Times New Roman"/>
          <w:sz w:val="24"/>
          <w:szCs w:val="24"/>
        </w:rPr>
        <w:t>, where</w:t>
      </w:r>
      <w:r w:rsidR="00323842">
        <w:rPr>
          <w:rFonts w:ascii="Times New Roman" w:hAnsi="Times New Roman" w:cs="Times New Roman"/>
          <w:sz w:val="24"/>
          <w:szCs w:val="24"/>
        </w:rPr>
        <w:t xml:space="preserve"> </w:t>
      </w:r>
      <w:r w:rsidR="00FF6ED0">
        <w:rPr>
          <w:rFonts w:ascii="Times New Roman" w:hAnsi="Times New Roman" w:cs="Times New Roman"/>
          <w:sz w:val="24"/>
          <w:szCs w:val="24"/>
        </w:rPr>
        <w:t xml:space="preserve">134 </w:t>
      </w:r>
      <w:r w:rsidR="003F36B1">
        <w:rPr>
          <w:rFonts w:ascii="Times New Roman" w:hAnsi="Times New Roman" w:cs="Times New Roman"/>
          <w:sz w:val="24"/>
          <w:szCs w:val="24"/>
        </w:rPr>
        <w:t xml:space="preserve">new </w:t>
      </w:r>
      <w:r w:rsidR="00D673AB">
        <w:rPr>
          <w:rFonts w:ascii="Times New Roman" w:hAnsi="Times New Roman" w:cs="Times New Roman"/>
          <w:sz w:val="24"/>
          <w:szCs w:val="24"/>
        </w:rPr>
        <w:t xml:space="preserve">predominantly undergraduate </w:t>
      </w:r>
      <w:r w:rsidR="003F36B1">
        <w:rPr>
          <w:rFonts w:ascii="Times New Roman" w:hAnsi="Times New Roman" w:cs="Times New Roman"/>
          <w:sz w:val="24"/>
          <w:szCs w:val="24"/>
        </w:rPr>
        <w:t xml:space="preserve">participants </w:t>
      </w:r>
      <w:r w:rsidR="007F172C">
        <w:rPr>
          <w:rFonts w:ascii="Times New Roman" w:hAnsi="Times New Roman" w:cs="Times New Roman"/>
          <w:sz w:val="24"/>
          <w:szCs w:val="24"/>
        </w:rPr>
        <w:t xml:space="preserve">were introduced to a new </w:t>
      </w:r>
      <w:r w:rsidR="00874D21">
        <w:rPr>
          <w:rFonts w:ascii="Times New Roman" w:hAnsi="Times New Roman" w:cs="Times New Roman"/>
          <w:sz w:val="24"/>
          <w:szCs w:val="24"/>
        </w:rPr>
        <w:t>condition</w:t>
      </w:r>
      <w:r w:rsidR="00B422DF">
        <w:rPr>
          <w:rFonts w:ascii="Times New Roman" w:hAnsi="Times New Roman" w:cs="Times New Roman"/>
          <w:sz w:val="24"/>
          <w:szCs w:val="24"/>
        </w:rPr>
        <w:t xml:space="preserve"> of conformity (</w:t>
      </w:r>
      <w:r w:rsidR="007B2DA5">
        <w:rPr>
          <w:rFonts w:ascii="Times New Roman" w:hAnsi="Times New Roman" w:cs="Times New Roman"/>
          <w:sz w:val="24"/>
          <w:szCs w:val="24"/>
        </w:rPr>
        <w:t xml:space="preserve">46% </w:t>
      </w:r>
      <w:r w:rsidR="003903C4">
        <w:rPr>
          <w:rFonts w:ascii="Times New Roman" w:hAnsi="Times New Roman" w:cs="Times New Roman"/>
          <w:sz w:val="24"/>
          <w:szCs w:val="24"/>
        </w:rPr>
        <w:t>vs</w:t>
      </w:r>
      <w:r w:rsidR="007B2DA5">
        <w:rPr>
          <w:rFonts w:ascii="Times New Roman" w:hAnsi="Times New Roman" w:cs="Times New Roman"/>
          <w:sz w:val="24"/>
          <w:szCs w:val="24"/>
        </w:rPr>
        <w:t xml:space="preserve"> 86%) from former fictitious students</w:t>
      </w:r>
      <w:r w:rsidR="00874D21">
        <w:rPr>
          <w:rFonts w:ascii="Times New Roman" w:hAnsi="Times New Roman" w:cs="Times New Roman"/>
          <w:sz w:val="24"/>
          <w:szCs w:val="24"/>
        </w:rPr>
        <w:t xml:space="preserve"> </w:t>
      </w:r>
      <w:r w:rsidR="00F173FA">
        <w:rPr>
          <w:rFonts w:ascii="Times New Roman" w:hAnsi="Times New Roman" w:cs="Times New Roman"/>
          <w:sz w:val="24"/>
          <w:szCs w:val="24"/>
        </w:rPr>
        <w:t>along with</w:t>
      </w:r>
      <w:r w:rsidR="00874D21">
        <w:rPr>
          <w:rFonts w:ascii="Times New Roman" w:hAnsi="Times New Roman" w:cs="Times New Roman"/>
          <w:sz w:val="24"/>
          <w:szCs w:val="24"/>
        </w:rPr>
        <w:t xml:space="preserve"> the previous language condition (HCL vs LCL)</w:t>
      </w:r>
      <w:r w:rsidR="008D3E82">
        <w:rPr>
          <w:rFonts w:ascii="Times New Roman" w:hAnsi="Times New Roman" w:cs="Times New Roman"/>
          <w:sz w:val="24"/>
          <w:szCs w:val="24"/>
        </w:rPr>
        <w:t xml:space="preserve">. </w:t>
      </w:r>
      <w:r w:rsidR="00E42AC4">
        <w:rPr>
          <w:rFonts w:ascii="Times New Roman" w:hAnsi="Times New Roman" w:cs="Times New Roman"/>
          <w:sz w:val="24"/>
          <w:szCs w:val="24"/>
        </w:rPr>
        <w:t xml:space="preserve">In </w:t>
      </w:r>
      <w:r w:rsidR="009B5667">
        <w:rPr>
          <w:rFonts w:ascii="Times New Roman" w:hAnsi="Times New Roman" w:cs="Times New Roman"/>
          <w:sz w:val="24"/>
          <w:szCs w:val="24"/>
        </w:rPr>
        <w:t>study one</w:t>
      </w:r>
      <w:r w:rsidR="00E42AC4">
        <w:rPr>
          <w:rFonts w:ascii="Times New Roman" w:hAnsi="Times New Roman" w:cs="Times New Roman"/>
          <w:sz w:val="24"/>
          <w:szCs w:val="24"/>
        </w:rPr>
        <w:t xml:space="preserve">, </w:t>
      </w:r>
      <w:r w:rsidR="00162AFF">
        <w:rPr>
          <w:rFonts w:ascii="Times New Roman" w:hAnsi="Times New Roman" w:cs="Times New Roman"/>
          <w:sz w:val="24"/>
          <w:szCs w:val="24"/>
        </w:rPr>
        <w:t xml:space="preserve">participants </w:t>
      </w:r>
      <w:r w:rsidR="000979DB">
        <w:rPr>
          <w:rFonts w:ascii="Times New Roman" w:hAnsi="Times New Roman" w:cs="Times New Roman"/>
          <w:sz w:val="24"/>
          <w:szCs w:val="24"/>
        </w:rPr>
        <w:t>vie</w:t>
      </w:r>
      <w:r w:rsidR="00DE48B0">
        <w:rPr>
          <w:rFonts w:ascii="Times New Roman" w:hAnsi="Times New Roman" w:cs="Times New Roman"/>
          <w:sz w:val="24"/>
          <w:szCs w:val="24"/>
        </w:rPr>
        <w:t xml:space="preserve">wed the AI policy </w:t>
      </w:r>
      <w:r w:rsidR="00EB4D11">
        <w:rPr>
          <w:rFonts w:ascii="Times New Roman" w:hAnsi="Times New Roman" w:cs="Times New Roman"/>
          <w:sz w:val="24"/>
          <w:szCs w:val="24"/>
        </w:rPr>
        <w:t xml:space="preserve">as </w:t>
      </w:r>
      <w:r w:rsidR="008C646C">
        <w:rPr>
          <w:rFonts w:ascii="Times New Roman" w:hAnsi="Times New Roman" w:cs="Times New Roman"/>
          <w:sz w:val="24"/>
          <w:szCs w:val="24"/>
        </w:rPr>
        <w:t xml:space="preserve">extreme </w:t>
      </w:r>
      <w:r w:rsidR="00FF6E41">
        <w:rPr>
          <w:rFonts w:ascii="Times New Roman" w:hAnsi="Times New Roman" w:cs="Times New Roman"/>
          <w:sz w:val="24"/>
          <w:szCs w:val="24"/>
        </w:rPr>
        <w:t xml:space="preserve">and as </w:t>
      </w:r>
      <w:r w:rsidR="00EB4D11">
        <w:rPr>
          <w:rFonts w:ascii="Times New Roman" w:hAnsi="Times New Roman" w:cs="Times New Roman"/>
          <w:sz w:val="24"/>
          <w:szCs w:val="24"/>
        </w:rPr>
        <w:t xml:space="preserve">a threat to freedom with greater levels of </w:t>
      </w:r>
      <w:r w:rsidR="002379C5">
        <w:rPr>
          <w:rFonts w:ascii="Times New Roman" w:hAnsi="Times New Roman" w:cs="Times New Roman"/>
          <w:sz w:val="24"/>
          <w:szCs w:val="24"/>
        </w:rPr>
        <w:t>reactance</w:t>
      </w:r>
      <w:r w:rsidR="00DC3F7D">
        <w:rPr>
          <w:rFonts w:ascii="Times New Roman" w:hAnsi="Times New Roman" w:cs="Times New Roman"/>
          <w:sz w:val="24"/>
          <w:szCs w:val="24"/>
        </w:rPr>
        <w:t>-</w:t>
      </w:r>
      <w:r w:rsidR="002379C5">
        <w:rPr>
          <w:rFonts w:ascii="Times New Roman" w:hAnsi="Times New Roman" w:cs="Times New Roman"/>
          <w:sz w:val="24"/>
          <w:szCs w:val="24"/>
        </w:rPr>
        <w:t>inducing</w:t>
      </w:r>
      <w:r w:rsidR="00EB4D11">
        <w:rPr>
          <w:rFonts w:ascii="Times New Roman" w:hAnsi="Times New Roman" w:cs="Times New Roman"/>
          <w:sz w:val="24"/>
          <w:szCs w:val="24"/>
        </w:rPr>
        <w:t xml:space="preserve"> language. </w:t>
      </w:r>
      <w:r w:rsidR="006219EF">
        <w:rPr>
          <w:rFonts w:ascii="Times New Roman" w:hAnsi="Times New Roman" w:cs="Times New Roman"/>
          <w:sz w:val="24"/>
          <w:szCs w:val="24"/>
        </w:rPr>
        <w:t>Participants in study two</w:t>
      </w:r>
      <w:r w:rsidR="003338AF">
        <w:rPr>
          <w:rFonts w:ascii="Times New Roman" w:hAnsi="Times New Roman" w:cs="Times New Roman"/>
          <w:sz w:val="24"/>
          <w:szCs w:val="24"/>
        </w:rPr>
        <w:t xml:space="preserve"> found that the policy’s</w:t>
      </w:r>
      <w:r w:rsidR="006219EF">
        <w:rPr>
          <w:rFonts w:ascii="Times New Roman" w:hAnsi="Times New Roman" w:cs="Times New Roman"/>
          <w:sz w:val="24"/>
          <w:szCs w:val="24"/>
        </w:rPr>
        <w:t xml:space="preserve"> </w:t>
      </w:r>
      <w:r w:rsidR="003338AF" w:rsidRPr="003338AF">
        <w:rPr>
          <w:rFonts w:ascii="Times New Roman" w:hAnsi="Times New Roman" w:cs="Times New Roman"/>
          <w:sz w:val="24"/>
          <w:szCs w:val="24"/>
        </w:rPr>
        <w:t xml:space="preserve">high-controlling language </w:t>
      </w:r>
      <w:r w:rsidR="005A4C34">
        <w:rPr>
          <w:rFonts w:ascii="Times New Roman" w:hAnsi="Times New Roman" w:cs="Times New Roman"/>
          <w:sz w:val="24"/>
          <w:szCs w:val="24"/>
        </w:rPr>
        <w:t>i</w:t>
      </w:r>
      <w:r w:rsidR="005A4C34" w:rsidRPr="005A4C34">
        <w:rPr>
          <w:rFonts w:ascii="Times New Roman" w:hAnsi="Times New Roman" w:cs="Times New Roman"/>
          <w:sz w:val="24"/>
          <w:szCs w:val="24"/>
        </w:rPr>
        <w:t>ntensified perceptions of threat to freedom and intention to ignore AI policy, while agreement levels had minimal impact on these perceptions and intentions.</w:t>
      </w:r>
      <w:r w:rsidR="002C4B9B">
        <w:rPr>
          <w:rFonts w:ascii="Times New Roman" w:hAnsi="Times New Roman" w:cs="Times New Roman"/>
          <w:sz w:val="24"/>
          <w:szCs w:val="24"/>
        </w:rPr>
        <w:t xml:space="preserve"> However,</w:t>
      </w:r>
      <w:r w:rsidR="00324475" w:rsidRPr="00324475">
        <w:rPr>
          <w:rFonts w:ascii="Times New Roman" w:hAnsi="Times New Roman" w:cs="Times New Roman"/>
          <w:sz w:val="24"/>
          <w:szCs w:val="24"/>
        </w:rPr>
        <w:t xml:space="preserve"> </w:t>
      </w:r>
      <w:r w:rsidR="003338AF" w:rsidRPr="003338AF">
        <w:rPr>
          <w:rFonts w:ascii="Times New Roman" w:hAnsi="Times New Roman" w:cs="Times New Roman"/>
          <w:sz w:val="24"/>
          <w:szCs w:val="24"/>
        </w:rPr>
        <w:t xml:space="preserve">an interaction effect between language control and agreement levels revealed </w:t>
      </w:r>
      <w:r w:rsidR="00613C05" w:rsidRPr="00613C05">
        <w:rPr>
          <w:rFonts w:ascii="Times New Roman" w:hAnsi="Times New Roman" w:cs="Times New Roman"/>
          <w:sz w:val="24"/>
          <w:szCs w:val="24"/>
        </w:rPr>
        <w:t xml:space="preserve">that specific combinations of </w:t>
      </w:r>
      <w:r w:rsidR="005002D1" w:rsidRPr="005002D1">
        <w:rPr>
          <w:rFonts w:ascii="Times New Roman" w:hAnsi="Times New Roman" w:cs="Times New Roman"/>
          <w:sz w:val="24"/>
          <w:szCs w:val="24"/>
        </w:rPr>
        <w:t xml:space="preserve">language control and agreement </w:t>
      </w:r>
      <w:r w:rsidR="00613C05" w:rsidRPr="00613C05">
        <w:rPr>
          <w:rFonts w:ascii="Times New Roman" w:hAnsi="Times New Roman" w:cs="Times New Roman"/>
          <w:sz w:val="24"/>
          <w:szCs w:val="24"/>
        </w:rPr>
        <w:t>may elicit varied reactions, with intrinsic agreement potentially outweighing social influence in determining individuals' responses to AI policies.</w:t>
      </w:r>
      <w:r w:rsidR="003338AF" w:rsidRPr="003338AF">
        <w:rPr>
          <w:rFonts w:ascii="Times New Roman" w:hAnsi="Times New Roman" w:cs="Times New Roman"/>
          <w:sz w:val="24"/>
          <w:szCs w:val="24"/>
        </w:rPr>
        <w:t xml:space="preserve"> </w:t>
      </w:r>
      <w:r w:rsidR="001A70A0" w:rsidRPr="001A70A0">
        <w:rPr>
          <w:rFonts w:ascii="Times New Roman" w:hAnsi="Times New Roman" w:cs="Times New Roman"/>
          <w:sz w:val="24"/>
          <w:szCs w:val="24"/>
        </w:rPr>
        <w:t>These results suggest that reactance is a significant determinant of policy opinion, while conformity to others is less influential unless combined under specific circumstances</w:t>
      </w:r>
      <w:r w:rsidR="00557FF1">
        <w:rPr>
          <w:rFonts w:ascii="Times New Roman" w:hAnsi="Times New Roman" w:cs="Times New Roman"/>
          <w:sz w:val="24"/>
          <w:szCs w:val="24"/>
        </w:rPr>
        <w:t xml:space="preserve">. </w:t>
      </w:r>
    </w:p>
    <w:p w14:paraId="14B579B5" w14:textId="5246A2E5" w:rsidR="00887A80" w:rsidRPr="00887A80" w:rsidRDefault="00887A80" w:rsidP="00D600B0">
      <w:pPr>
        <w:spacing w:after="0" w:line="480" w:lineRule="auto"/>
        <w:ind w:firstLine="720"/>
        <w:rPr>
          <w:rFonts w:ascii="Times New Roman" w:hAnsi="Times New Roman" w:cs="Times New Roman"/>
          <w:sz w:val="24"/>
          <w:szCs w:val="24"/>
        </w:rPr>
      </w:pPr>
      <w:r>
        <w:rPr>
          <w:rFonts w:ascii="Times New Roman" w:hAnsi="Times New Roman" w:cs="Times New Roman"/>
          <w:i/>
          <w:iCs/>
          <w:sz w:val="24"/>
          <w:szCs w:val="24"/>
        </w:rPr>
        <w:t>Keywords:</w:t>
      </w:r>
      <w:r>
        <w:rPr>
          <w:rFonts w:ascii="Times New Roman" w:hAnsi="Times New Roman" w:cs="Times New Roman"/>
          <w:sz w:val="24"/>
          <w:szCs w:val="24"/>
        </w:rPr>
        <w:t xml:space="preserve"> </w:t>
      </w:r>
      <w:r w:rsidR="00742127">
        <w:rPr>
          <w:rFonts w:ascii="Times New Roman" w:hAnsi="Times New Roman" w:cs="Times New Roman"/>
          <w:sz w:val="24"/>
          <w:szCs w:val="24"/>
        </w:rPr>
        <w:t xml:space="preserve">psychological </w:t>
      </w:r>
      <w:r w:rsidR="001F0529">
        <w:rPr>
          <w:rFonts w:ascii="Times New Roman" w:hAnsi="Times New Roman" w:cs="Times New Roman"/>
          <w:sz w:val="24"/>
          <w:szCs w:val="24"/>
        </w:rPr>
        <w:t xml:space="preserve">reactance, conformity, </w:t>
      </w:r>
      <w:r w:rsidR="000A5DB8">
        <w:rPr>
          <w:rFonts w:ascii="Times New Roman" w:hAnsi="Times New Roman" w:cs="Times New Roman"/>
          <w:sz w:val="24"/>
          <w:szCs w:val="24"/>
        </w:rPr>
        <w:t>language</w:t>
      </w:r>
      <w:r w:rsidR="00D60CC9">
        <w:rPr>
          <w:rFonts w:ascii="Times New Roman" w:hAnsi="Times New Roman" w:cs="Times New Roman"/>
          <w:sz w:val="24"/>
          <w:szCs w:val="24"/>
        </w:rPr>
        <w:t xml:space="preserve">, </w:t>
      </w:r>
      <w:r w:rsidR="00EC5767">
        <w:rPr>
          <w:rFonts w:ascii="Times New Roman" w:hAnsi="Times New Roman" w:cs="Times New Roman"/>
          <w:sz w:val="24"/>
          <w:szCs w:val="24"/>
        </w:rPr>
        <w:t>agreement</w:t>
      </w:r>
      <w:r w:rsidR="000A5DB8">
        <w:rPr>
          <w:rFonts w:ascii="Times New Roman" w:hAnsi="Times New Roman" w:cs="Times New Roman"/>
          <w:sz w:val="24"/>
          <w:szCs w:val="24"/>
        </w:rPr>
        <w:t xml:space="preserve">, AI policy, </w:t>
      </w:r>
      <w:r w:rsidR="00742127">
        <w:rPr>
          <w:rFonts w:ascii="Times New Roman" w:hAnsi="Times New Roman" w:cs="Times New Roman"/>
          <w:sz w:val="24"/>
          <w:szCs w:val="24"/>
        </w:rPr>
        <w:t>freedom threat</w:t>
      </w:r>
    </w:p>
    <w:p w14:paraId="5859007F" w14:textId="77777777" w:rsidR="001F6A2D" w:rsidRDefault="001F6A2D" w:rsidP="001F6A2D">
      <w:pPr>
        <w:spacing w:after="0" w:line="480" w:lineRule="auto"/>
        <w:jc w:val="center"/>
        <w:rPr>
          <w:rFonts w:ascii="Times New Roman" w:hAnsi="Times New Roman" w:cs="Times New Roman"/>
          <w:b/>
          <w:bCs/>
          <w:sz w:val="24"/>
          <w:szCs w:val="24"/>
        </w:rPr>
      </w:pPr>
      <w:r w:rsidRPr="00E970E0">
        <w:rPr>
          <w:rFonts w:ascii="Times New Roman" w:hAnsi="Times New Roman" w:cs="Times New Roman"/>
          <w:b/>
          <w:bCs/>
          <w:sz w:val="24"/>
          <w:szCs w:val="24"/>
        </w:rPr>
        <w:lastRenderedPageBreak/>
        <w:t xml:space="preserve">The AI Dilemma: Exploring </w:t>
      </w:r>
      <w:r>
        <w:rPr>
          <w:rFonts w:ascii="Times New Roman" w:hAnsi="Times New Roman" w:cs="Times New Roman"/>
          <w:b/>
          <w:bCs/>
          <w:sz w:val="24"/>
          <w:szCs w:val="24"/>
        </w:rPr>
        <w:t>H</w:t>
      </w:r>
      <w:r w:rsidRPr="00E970E0">
        <w:rPr>
          <w:rFonts w:ascii="Times New Roman" w:hAnsi="Times New Roman" w:cs="Times New Roman"/>
          <w:b/>
          <w:bCs/>
          <w:sz w:val="24"/>
          <w:szCs w:val="24"/>
        </w:rPr>
        <w:t>ow Controlling Language in AI Policy Impacts Psychological Reactance</w:t>
      </w:r>
      <w:r>
        <w:rPr>
          <w:rFonts w:ascii="Times New Roman" w:hAnsi="Times New Roman" w:cs="Times New Roman"/>
          <w:b/>
          <w:bCs/>
          <w:sz w:val="24"/>
          <w:szCs w:val="24"/>
        </w:rPr>
        <w:t xml:space="preserve"> and Conformity</w:t>
      </w:r>
    </w:p>
    <w:p w14:paraId="36D285D8" w14:textId="640614CE" w:rsidR="0036048A" w:rsidRDefault="0036048A" w:rsidP="001F6A2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Study One</w:t>
      </w:r>
    </w:p>
    <w:p w14:paraId="3878F765" w14:textId="699AF8F1" w:rsidR="0036048A" w:rsidRPr="00E970E0" w:rsidRDefault="0036048A" w:rsidP="0036048A">
      <w:pPr>
        <w:spacing w:after="0" w:line="480" w:lineRule="auto"/>
        <w:ind w:firstLine="720"/>
        <w:rPr>
          <w:rFonts w:ascii="Times New Roman" w:hAnsi="Times New Roman" w:cs="Times New Roman"/>
          <w:sz w:val="24"/>
          <w:szCs w:val="24"/>
        </w:rPr>
      </w:pPr>
      <w:r w:rsidRPr="00E970E0">
        <w:rPr>
          <w:rFonts w:ascii="Times New Roman" w:hAnsi="Times New Roman" w:cs="Times New Roman"/>
          <w:sz w:val="24"/>
          <w:szCs w:val="24"/>
        </w:rPr>
        <w:t xml:space="preserve">In any modern society, rules must be imposed to maintain order and stability. But what happens when that produces the opposite effect? </w:t>
      </w:r>
      <w:r w:rsidR="00C72AC7">
        <w:rPr>
          <w:rFonts w:ascii="Times New Roman" w:hAnsi="Times New Roman" w:cs="Times New Roman"/>
          <w:sz w:val="24"/>
          <w:szCs w:val="24"/>
        </w:rPr>
        <w:t>Why are</w:t>
      </w:r>
      <w:r w:rsidRPr="00E970E0">
        <w:rPr>
          <w:rFonts w:ascii="Times New Roman" w:hAnsi="Times New Roman" w:cs="Times New Roman"/>
          <w:sz w:val="24"/>
          <w:szCs w:val="24"/>
        </w:rPr>
        <w:t xml:space="preserve"> signs such as “do not walk on grass” or “please clean up after your dog” are often accompanied by a treaded path or mountains of dog waste? The Psychological Theory of Reactance (PRT) seeks to explain this issue. Psychological reactance manifests itself when an individual’s freedom (real or imagined) becomes threatened with elimination, causing them to act in opposition to the restraint to reestablish the threatened freedom </w:t>
      </w:r>
      <w:r w:rsidRPr="00913957">
        <w:rPr>
          <w:rFonts w:ascii="Times New Roman" w:hAnsi="Times New Roman" w:cs="Times New Roman"/>
          <w:sz w:val="24"/>
          <w:szCs w:val="24"/>
        </w:rPr>
        <w:t>(</w:t>
      </w:r>
      <w:r w:rsidRPr="00E970E0">
        <w:rPr>
          <w:rFonts w:ascii="Times New Roman" w:hAnsi="Times New Roman" w:cs="Times New Roman"/>
          <w:sz w:val="24"/>
          <w:szCs w:val="24"/>
        </w:rPr>
        <w:t>Brehm &amp; Brehm, 1981</w:t>
      </w:r>
      <w:r w:rsidRPr="00913957">
        <w:rPr>
          <w:rFonts w:ascii="Times New Roman" w:hAnsi="Times New Roman" w:cs="Times New Roman"/>
          <w:sz w:val="24"/>
          <w:szCs w:val="24"/>
        </w:rPr>
        <w:t xml:space="preserve">, as cited in </w:t>
      </w:r>
      <w:r w:rsidRPr="00E970E0">
        <w:rPr>
          <w:rFonts w:ascii="Times New Roman" w:hAnsi="Times New Roman" w:cs="Times New Roman"/>
          <w:sz w:val="24"/>
          <w:szCs w:val="24"/>
        </w:rPr>
        <w:t>Ma &amp; Miller, 2022</w:t>
      </w:r>
      <w:r w:rsidRPr="00913957">
        <w:rPr>
          <w:rFonts w:ascii="Times New Roman" w:hAnsi="Times New Roman" w:cs="Times New Roman"/>
          <w:sz w:val="24"/>
          <w:szCs w:val="24"/>
        </w:rPr>
        <w:t>)</w:t>
      </w:r>
      <w:r>
        <w:rPr>
          <w:rFonts w:ascii="Times New Roman" w:hAnsi="Times New Roman" w:cs="Times New Roman"/>
          <w:sz w:val="24"/>
          <w:szCs w:val="24"/>
        </w:rPr>
        <w:t>.</w:t>
      </w:r>
    </w:p>
    <w:p w14:paraId="13B7AA32" w14:textId="3BDAC49C" w:rsidR="0036048A" w:rsidRPr="00E970E0" w:rsidRDefault="0036048A" w:rsidP="0036048A">
      <w:pPr>
        <w:spacing w:after="0" w:line="480" w:lineRule="auto"/>
        <w:ind w:firstLine="720"/>
        <w:rPr>
          <w:rFonts w:ascii="Times New Roman" w:hAnsi="Times New Roman" w:cs="Times New Roman"/>
          <w:sz w:val="24"/>
          <w:szCs w:val="24"/>
        </w:rPr>
      </w:pPr>
      <w:r w:rsidRPr="00E970E0">
        <w:rPr>
          <w:rFonts w:ascii="Times New Roman" w:hAnsi="Times New Roman" w:cs="Times New Roman"/>
          <w:sz w:val="24"/>
          <w:szCs w:val="24"/>
        </w:rPr>
        <w:t xml:space="preserve">This Theory has been built upon and expanded through multiple avenues of research. What is most often seen in accordance with PRT is controlling language. Controlling language refers to the use of forceful language such as “must” or “required” as an attempt to control audiences into message conformity (Frey </w:t>
      </w:r>
      <w:r w:rsidR="00C72AC7">
        <w:rPr>
          <w:rFonts w:ascii="Times New Roman" w:hAnsi="Times New Roman" w:cs="Times New Roman"/>
          <w:sz w:val="24"/>
          <w:szCs w:val="24"/>
        </w:rPr>
        <w:t>et al.,</w:t>
      </w:r>
      <w:r w:rsidRPr="00E970E0">
        <w:rPr>
          <w:rFonts w:ascii="Times New Roman" w:hAnsi="Times New Roman" w:cs="Times New Roman"/>
          <w:sz w:val="24"/>
          <w:szCs w:val="24"/>
        </w:rPr>
        <w:t xml:space="preserve"> 2021). The aim of testing these theories in experiments is to see how it may apply to real world scenarios and how society could use this information to improve the way laws or rules are implemented and subsequently followed.  </w:t>
      </w:r>
    </w:p>
    <w:p w14:paraId="0809051A" w14:textId="77777777" w:rsidR="0036048A" w:rsidRPr="00E970E0" w:rsidRDefault="0036048A" w:rsidP="0036048A">
      <w:pPr>
        <w:spacing w:after="0" w:line="480" w:lineRule="auto"/>
        <w:ind w:firstLine="720"/>
        <w:rPr>
          <w:rFonts w:ascii="Times New Roman" w:hAnsi="Times New Roman" w:cs="Times New Roman"/>
          <w:sz w:val="24"/>
          <w:szCs w:val="24"/>
        </w:rPr>
      </w:pPr>
      <w:r w:rsidRPr="00E970E0">
        <w:rPr>
          <w:rFonts w:ascii="Times New Roman" w:hAnsi="Times New Roman" w:cs="Times New Roman"/>
          <w:sz w:val="24"/>
          <w:szCs w:val="24"/>
        </w:rPr>
        <w:t>The COVID-19 pandemic is one of the most widely noticed public display of reactance in accordance with vaccine reception in America. A study conducted by Ma and Miller (2022), so</w:t>
      </w:r>
      <w:r>
        <w:rPr>
          <w:rFonts w:ascii="Times New Roman" w:hAnsi="Times New Roman" w:cs="Times New Roman"/>
          <w:sz w:val="24"/>
          <w:szCs w:val="24"/>
        </w:rPr>
        <w:t>ught</w:t>
      </w:r>
      <w:r w:rsidRPr="00E970E0">
        <w:rPr>
          <w:rFonts w:ascii="Times New Roman" w:hAnsi="Times New Roman" w:cs="Times New Roman"/>
          <w:sz w:val="24"/>
          <w:szCs w:val="24"/>
        </w:rPr>
        <w:t xml:space="preserve"> to test the relationship between controlling language</w:t>
      </w:r>
      <w:r>
        <w:rPr>
          <w:rFonts w:ascii="Times New Roman" w:hAnsi="Times New Roman" w:cs="Times New Roman"/>
          <w:sz w:val="24"/>
          <w:szCs w:val="24"/>
        </w:rPr>
        <w:t xml:space="preserve"> around vaccine mandates and</w:t>
      </w:r>
      <w:r w:rsidRPr="00E970E0">
        <w:rPr>
          <w:rFonts w:ascii="Times New Roman" w:hAnsi="Times New Roman" w:cs="Times New Roman"/>
          <w:sz w:val="24"/>
          <w:szCs w:val="24"/>
        </w:rPr>
        <w:t xml:space="preserve"> reactance levels. The findings suggest that the higher the controlling language, the greater the perception of anger, freedom threat, and lower positive rating of the message. The inverse was also found in low controlling language which is consistent with previous findings. Although participants experienced negative reactions to the messages when the language was controlling, </w:t>
      </w:r>
      <w:r w:rsidRPr="00E970E0">
        <w:rPr>
          <w:rFonts w:ascii="Times New Roman" w:hAnsi="Times New Roman" w:cs="Times New Roman"/>
          <w:sz w:val="24"/>
          <w:szCs w:val="24"/>
        </w:rPr>
        <w:lastRenderedPageBreak/>
        <w:t>reactance was</w:t>
      </w:r>
      <w:r>
        <w:rPr>
          <w:rFonts w:ascii="Times New Roman" w:hAnsi="Times New Roman" w:cs="Times New Roman"/>
          <w:sz w:val="24"/>
          <w:szCs w:val="24"/>
        </w:rPr>
        <w:t xml:space="preserve"> not</w:t>
      </w:r>
      <w:r w:rsidRPr="00E970E0">
        <w:rPr>
          <w:rFonts w:ascii="Times New Roman" w:hAnsi="Times New Roman" w:cs="Times New Roman"/>
          <w:sz w:val="24"/>
          <w:szCs w:val="24"/>
        </w:rPr>
        <w:t xml:space="preserve"> reflected in vaccine intentions, suggesting that internal motivation might influence the strength that reactance is acted upon</w:t>
      </w:r>
      <w:r>
        <w:rPr>
          <w:rFonts w:ascii="Times New Roman" w:hAnsi="Times New Roman" w:cs="Times New Roman"/>
          <w:sz w:val="24"/>
          <w:szCs w:val="24"/>
        </w:rPr>
        <w:t xml:space="preserve">. </w:t>
      </w:r>
      <w:r w:rsidRPr="00E970E0">
        <w:rPr>
          <w:rFonts w:ascii="Times New Roman" w:hAnsi="Times New Roman" w:cs="Times New Roman"/>
          <w:sz w:val="24"/>
          <w:szCs w:val="24"/>
        </w:rPr>
        <w:t>This highlights the importance of word choice pertaining to government proposals and healthcare.</w:t>
      </w:r>
    </w:p>
    <w:p w14:paraId="5D156E1E" w14:textId="289F231A" w:rsidR="0036048A" w:rsidRPr="00E970E0" w:rsidRDefault="0036048A" w:rsidP="0036048A">
      <w:pPr>
        <w:spacing w:after="0" w:line="480" w:lineRule="auto"/>
        <w:ind w:firstLine="720"/>
        <w:rPr>
          <w:rFonts w:ascii="Times New Roman" w:hAnsi="Times New Roman" w:cs="Times New Roman"/>
          <w:sz w:val="24"/>
          <w:szCs w:val="24"/>
        </w:rPr>
      </w:pPr>
      <w:r w:rsidRPr="00E970E0">
        <w:rPr>
          <w:rFonts w:ascii="Times New Roman" w:hAnsi="Times New Roman" w:cs="Times New Roman"/>
          <w:sz w:val="24"/>
          <w:szCs w:val="24"/>
        </w:rPr>
        <w:t xml:space="preserve">Reactance may be seen within the classroom setting as well. Frey et al. (2021) explored how controlling language affects reactance levels and intent to comply with syllabus rules. Participants were randomly assigned to read one of </w:t>
      </w:r>
      <w:r>
        <w:rPr>
          <w:rFonts w:ascii="Times New Roman" w:hAnsi="Times New Roman" w:cs="Times New Roman"/>
          <w:sz w:val="24"/>
          <w:szCs w:val="24"/>
        </w:rPr>
        <w:t>four</w:t>
      </w:r>
      <w:r w:rsidRPr="00E970E0">
        <w:rPr>
          <w:rFonts w:ascii="Times New Roman" w:hAnsi="Times New Roman" w:cs="Times New Roman"/>
          <w:sz w:val="24"/>
          <w:szCs w:val="24"/>
        </w:rPr>
        <w:t xml:space="preserve"> syllabi with variations to fairness and controlling language (high/low controlling language, high/low fairness). </w:t>
      </w:r>
      <w:r w:rsidR="00734733">
        <w:rPr>
          <w:rFonts w:ascii="Times New Roman" w:hAnsi="Times New Roman" w:cs="Times New Roman"/>
          <w:sz w:val="24"/>
          <w:szCs w:val="24"/>
        </w:rPr>
        <w:t xml:space="preserve">In this context, fairness refers to the </w:t>
      </w:r>
      <w:r w:rsidR="00734733" w:rsidRPr="00734733">
        <w:rPr>
          <w:rFonts w:ascii="Times New Roman" w:hAnsi="Times New Roman" w:cs="Times New Roman"/>
          <w:sz w:val="24"/>
          <w:szCs w:val="24"/>
        </w:rPr>
        <w:t>perceived equity and justice in rules, regulations, and practices implemented by instructors or educational institutions</w:t>
      </w:r>
      <w:r w:rsidR="00734733">
        <w:rPr>
          <w:rFonts w:ascii="Times New Roman" w:hAnsi="Times New Roman" w:cs="Times New Roman"/>
          <w:sz w:val="24"/>
          <w:szCs w:val="24"/>
        </w:rPr>
        <w:t xml:space="preserve">. </w:t>
      </w:r>
      <w:r w:rsidRPr="00E970E0">
        <w:rPr>
          <w:rFonts w:ascii="Times New Roman" w:hAnsi="Times New Roman" w:cs="Times New Roman"/>
          <w:sz w:val="24"/>
          <w:szCs w:val="24"/>
        </w:rPr>
        <w:t>Their results were recorded via questionnaires which measured their perceived threat to freedom, reactance, and intent to comply. The results concluded that reactance was highest when high controlling language was used</w:t>
      </w:r>
      <w:r>
        <w:rPr>
          <w:rFonts w:ascii="Times New Roman" w:hAnsi="Times New Roman" w:cs="Times New Roman"/>
          <w:sz w:val="24"/>
          <w:szCs w:val="24"/>
        </w:rPr>
        <w:t xml:space="preserve"> </w:t>
      </w:r>
      <w:r w:rsidRPr="00E970E0">
        <w:rPr>
          <w:rFonts w:ascii="Times New Roman" w:hAnsi="Times New Roman" w:cs="Times New Roman"/>
          <w:sz w:val="24"/>
          <w:szCs w:val="24"/>
        </w:rPr>
        <w:t xml:space="preserve">with fair syllabi. High controlling language also induced high amounts of freedom threat and decreased intent to comply in students. Although this may be the case, high controlling language did not produce a significant level of reactance if the syllabus was unfair since the perceived threat was not elevated resulting in comparatively minimal levels of freedom restoration (Frey et al., 2021). </w:t>
      </w:r>
    </w:p>
    <w:p w14:paraId="1A2E4D2B" w14:textId="0E7C00A9" w:rsidR="0036048A" w:rsidRPr="00E970E0" w:rsidRDefault="0036048A" w:rsidP="000242FF">
      <w:pPr>
        <w:spacing w:after="0" w:line="480" w:lineRule="auto"/>
        <w:ind w:firstLine="720"/>
        <w:rPr>
          <w:rFonts w:ascii="Times New Roman" w:hAnsi="Times New Roman" w:cs="Times New Roman"/>
          <w:sz w:val="24"/>
          <w:szCs w:val="24"/>
        </w:rPr>
      </w:pPr>
      <w:r w:rsidRPr="00E970E0">
        <w:rPr>
          <w:rFonts w:ascii="Times New Roman" w:hAnsi="Times New Roman" w:cs="Times New Roman"/>
          <w:sz w:val="24"/>
          <w:szCs w:val="24"/>
        </w:rPr>
        <w:t xml:space="preserve">Similarly, Young-Jones et al. (2021) </w:t>
      </w:r>
      <w:r>
        <w:rPr>
          <w:rFonts w:ascii="Times New Roman" w:hAnsi="Times New Roman" w:cs="Times New Roman"/>
          <w:sz w:val="24"/>
          <w:szCs w:val="24"/>
        </w:rPr>
        <w:t>were</w:t>
      </w:r>
      <w:r w:rsidRPr="00E970E0">
        <w:rPr>
          <w:rFonts w:ascii="Times New Roman" w:hAnsi="Times New Roman" w:cs="Times New Roman"/>
          <w:sz w:val="24"/>
          <w:szCs w:val="24"/>
        </w:rPr>
        <w:t xml:space="preserve"> interested in the inverse of the study conducted by Frey et al. (2021). Young-Jones et al.</w:t>
      </w:r>
      <w:r>
        <w:rPr>
          <w:rFonts w:ascii="Times New Roman" w:hAnsi="Times New Roman" w:cs="Times New Roman"/>
          <w:sz w:val="24"/>
          <w:szCs w:val="24"/>
        </w:rPr>
        <w:t xml:space="preserve"> were interested in</w:t>
      </w:r>
      <w:r w:rsidRPr="00E970E0">
        <w:rPr>
          <w:rFonts w:ascii="Times New Roman" w:hAnsi="Times New Roman" w:cs="Times New Roman"/>
          <w:sz w:val="24"/>
          <w:szCs w:val="24"/>
        </w:rPr>
        <w:t xml:space="preserve"> how autonomy-supportive language can influence students</w:t>
      </w:r>
      <w:r>
        <w:rPr>
          <w:rFonts w:ascii="Times New Roman" w:hAnsi="Times New Roman" w:cs="Times New Roman"/>
          <w:sz w:val="24"/>
          <w:szCs w:val="24"/>
        </w:rPr>
        <w:t>’</w:t>
      </w:r>
      <w:r w:rsidRPr="00E970E0">
        <w:rPr>
          <w:rFonts w:ascii="Times New Roman" w:hAnsi="Times New Roman" w:cs="Times New Roman"/>
          <w:sz w:val="24"/>
          <w:szCs w:val="24"/>
        </w:rPr>
        <w:t xml:space="preserve"> perceptions of a class, based on the amount of freedom or constraint the syllabus policy provides on student learning.</w:t>
      </w:r>
      <w:r w:rsidR="000242FF">
        <w:rPr>
          <w:rFonts w:ascii="Times New Roman" w:hAnsi="Times New Roman" w:cs="Times New Roman"/>
          <w:sz w:val="24"/>
          <w:szCs w:val="24"/>
        </w:rPr>
        <w:t xml:space="preserve"> With autonomy supportive language referring to satisfying all three basic psychological needs of autonomy, competence and relatedness are satisfied. Respectively, a</w:t>
      </w:r>
      <w:r w:rsidR="000242FF" w:rsidRPr="000242FF">
        <w:rPr>
          <w:rFonts w:ascii="Times New Roman" w:hAnsi="Times New Roman" w:cs="Times New Roman"/>
          <w:sz w:val="24"/>
          <w:szCs w:val="24"/>
        </w:rPr>
        <w:t xml:space="preserve">utonomy, competence, and relatedness </w:t>
      </w:r>
      <w:r w:rsidR="000242FF">
        <w:rPr>
          <w:rFonts w:ascii="Times New Roman" w:hAnsi="Times New Roman" w:cs="Times New Roman"/>
          <w:sz w:val="24"/>
          <w:szCs w:val="24"/>
        </w:rPr>
        <w:t>represent</w:t>
      </w:r>
      <w:r w:rsidR="000242FF" w:rsidRPr="000242FF">
        <w:rPr>
          <w:rFonts w:ascii="Times New Roman" w:hAnsi="Times New Roman" w:cs="Times New Roman"/>
          <w:sz w:val="24"/>
          <w:szCs w:val="24"/>
        </w:rPr>
        <w:t xml:space="preserve"> the extent </w:t>
      </w:r>
      <w:r w:rsidR="000242FF">
        <w:rPr>
          <w:rFonts w:ascii="Times New Roman" w:hAnsi="Times New Roman" w:cs="Times New Roman"/>
          <w:sz w:val="24"/>
          <w:szCs w:val="24"/>
        </w:rPr>
        <w:t>that</w:t>
      </w:r>
      <w:r w:rsidR="000242FF" w:rsidRPr="000242FF">
        <w:rPr>
          <w:rFonts w:ascii="Times New Roman" w:hAnsi="Times New Roman" w:cs="Times New Roman"/>
          <w:sz w:val="24"/>
          <w:szCs w:val="24"/>
        </w:rPr>
        <w:t xml:space="preserve"> individuals perceive </w:t>
      </w:r>
      <w:r w:rsidR="000242FF">
        <w:rPr>
          <w:rFonts w:ascii="Times New Roman" w:hAnsi="Times New Roman" w:cs="Times New Roman"/>
          <w:sz w:val="24"/>
          <w:szCs w:val="24"/>
        </w:rPr>
        <w:t>control</w:t>
      </w:r>
      <w:r w:rsidR="000242FF" w:rsidRPr="000242FF">
        <w:rPr>
          <w:rFonts w:ascii="Times New Roman" w:hAnsi="Times New Roman" w:cs="Times New Roman"/>
          <w:sz w:val="24"/>
          <w:szCs w:val="24"/>
        </w:rPr>
        <w:t xml:space="preserve"> and </w:t>
      </w:r>
      <w:r w:rsidR="000242FF">
        <w:rPr>
          <w:rFonts w:ascii="Times New Roman" w:hAnsi="Times New Roman" w:cs="Times New Roman"/>
          <w:sz w:val="24"/>
          <w:szCs w:val="24"/>
        </w:rPr>
        <w:t>accountab</w:t>
      </w:r>
      <w:r w:rsidR="000242FF" w:rsidRPr="000242FF">
        <w:rPr>
          <w:rFonts w:ascii="Times New Roman" w:hAnsi="Times New Roman" w:cs="Times New Roman"/>
          <w:sz w:val="24"/>
          <w:szCs w:val="24"/>
        </w:rPr>
        <w:t>ility for their behavior, feel effective within their social environment</w:t>
      </w:r>
      <w:r w:rsidR="00614254">
        <w:rPr>
          <w:rFonts w:ascii="Times New Roman" w:hAnsi="Times New Roman" w:cs="Times New Roman"/>
          <w:sz w:val="24"/>
          <w:szCs w:val="24"/>
        </w:rPr>
        <w:t xml:space="preserve"> to express their competencies</w:t>
      </w:r>
      <w:r w:rsidR="000242FF" w:rsidRPr="000242FF">
        <w:rPr>
          <w:rFonts w:ascii="Times New Roman" w:hAnsi="Times New Roman" w:cs="Times New Roman"/>
          <w:sz w:val="24"/>
          <w:szCs w:val="24"/>
        </w:rPr>
        <w:t>, and seek positive integration into others' lives.</w:t>
      </w:r>
      <w:r w:rsidR="00614254">
        <w:rPr>
          <w:rFonts w:ascii="Times New Roman" w:hAnsi="Times New Roman" w:cs="Times New Roman"/>
          <w:sz w:val="24"/>
          <w:szCs w:val="24"/>
        </w:rPr>
        <w:t xml:space="preserve"> </w:t>
      </w:r>
      <w:r w:rsidR="00614254">
        <w:rPr>
          <w:rFonts w:ascii="Times New Roman" w:hAnsi="Times New Roman" w:cs="Times New Roman"/>
          <w:sz w:val="24"/>
          <w:szCs w:val="24"/>
        </w:rPr>
        <w:lastRenderedPageBreak/>
        <w:t>The combination of which, results in achieving intrinsic motivation.</w:t>
      </w:r>
      <w:r w:rsidRPr="00E970E0">
        <w:rPr>
          <w:rFonts w:ascii="Times New Roman" w:hAnsi="Times New Roman" w:cs="Times New Roman"/>
          <w:sz w:val="24"/>
          <w:szCs w:val="24"/>
        </w:rPr>
        <w:t xml:space="preserve"> Participants randomly selected one of two syllabi with either autonomy-supportive or controlling language and was given a questionnaire that measures their basic needs satisfaction, intrinsic motivation, learning climate, and intentions towards the class. The results showed that the more autonomy-supportive language there is, the higher the reported levels of autonomy, competence, and willingness to take the class compared to high controlling language which produces high levels of reactance. Echoing Ma and Miller (2022), intrinsic motivation was not affected by controlling or autonomy supportive language. Thus, showing that supporting individuals’ freedom is correlated with positive perceptions and willingness to complete the task. </w:t>
      </w:r>
    </w:p>
    <w:p w14:paraId="7D531D0B" w14:textId="77777777" w:rsidR="0036048A" w:rsidRPr="00E970E0" w:rsidRDefault="0036048A" w:rsidP="0036048A">
      <w:pPr>
        <w:spacing w:after="0" w:line="480" w:lineRule="auto"/>
        <w:ind w:firstLine="720"/>
        <w:rPr>
          <w:rFonts w:ascii="Times New Roman" w:hAnsi="Times New Roman" w:cs="Times New Roman"/>
          <w:sz w:val="24"/>
          <w:szCs w:val="24"/>
        </w:rPr>
      </w:pPr>
      <w:r w:rsidRPr="00E970E0">
        <w:rPr>
          <w:rFonts w:ascii="Times New Roman" w:hAnsi="Times New Roman" w:cs="Times New Roman"/>
          <w:sz w:val="24"/>
          <w:szCs w:val="24"/>
        </w:rPr>
        <w:t xml:space="preserve">It must be noted that </w:t>
      </w:r>
      <w:r>
        <w:rPr>
          <w:rFonts w:ascii="Times New Roman" w:hAnsi="Times New Roman" w:cs="Times New Roman"/>
          <w:sz w:val="24"/>
          <w:szCs w:val="24"/>
        </w:rPr>
        <w:t>r</w:t>
      </w:r>
      <w:r w:rsidRPr="00E970E0">
        <w:rPr>
          <w:rFonts w:ascii="Times New Roman" w:hAnsi="Times New Roman" w:cs="Times New Roman"/>
          <w:sz w:val="24"/>
          <w:szCs w:val="24"/>
        </w:rPr>
        <w:t xml:space="preserve">eactance is not unique to individualistic societies. Quick and Kim (2009) conducted an experiment with controlling language and reactance on South Korean </w:t>
      </w:r>
      <w:r>
        <w:rPr>
          <w:rFonts w:ascii="Times New Roman" w:hAnsi="Times New Roman" w:cs="Times New Roman"/>
          <w:sz w:val="24"/>
          <w:szCs w:val="24"/>
        </w:rPr>
        <w:t>a</w:t>
      </w:r>
      <w:r w:rsidRPr="00E970E0">
        <w:rPr>
          <w:rFonts w:ascii="Times New Roman" w:hAnsi="Times New Roman" w:cs="Times New Roman"/>
          <w:sz w:val="24"/>
          <w:szCs w:val="24"/>
        </w:rPr>
        <w:t xml:space="preserve">dolescents and compared that to </w:t>
      </w:r>
      <w:r>
        <w:rPr>
          <w:rFonts w:ascii="Times New Roman" w:hAnsi="Times New Roman" w:cs="Times New Roman"/>
          <w:sz w:val="24"/>
          <w:szCs w:val="24"/>
        </w:rPr>
        <w:t>the level of reactance experienced by Americans. Participants viewed a fictitious ad about a new camera with either controlling or non-controlling language. Questionnaires were used to measure their levels of perceived freedom threat, thoughts, anger, and reactance. Their findings were consistent with prior research; controlling language that produces freedom threatening behavior will result in anger and reactance to try to restore freedom. Although Koreans experienced reactance as Americans have, they had lower levels of reactance possibly due to their collectivistic culture placing less emphasis on individualism (</w:t>
      </w:r>
      <w:r w:rsidRPr="00E970E0">
        <w:rPr>
          <w:rFonts w:ascii="Times New Roman" w:hAnsi="Times New Roman" w:cs="Times New Roman"/>
          <w:sz w:val="24"/>
          <w:szCs w:val="24"/>
        </w:rPr>
        <w:t xml:space="preserve">Quick </w:t>
      </w:r>
      <w:r>
        <w:rPr>
          <w:rFonts w:ascii="Times New Roman" w:hAnsi="Times New Roman" w:cs="Times New Roman"/>
          <w:sz w:val="24"/>
          <w:szCs w:val="24"/>
        </w:rPr>
        <w:t>&amp;</w:t>
      </w:r>
      <w:r w:rsidRPr="00E970E0">
        <w:rPr>
          <w:rFonts w:ascii="Times New Roman" w:hAnsi="Times New Roman" w:cs="Times New Roman"/>
          <w:sz w:val="24"/>
          <w:szCs w:val="24"/>
        </w:rPr>
        <w:t xml:space="preserve"> Kim</w:t>
      </w:r>
      <w:r>
        <w:rPr>
          <w:rFonts w:ascii="Times New Roman" w:hAnsi="Times New Roman" w:cs="Times New Roman"/>
          <w:sz w:val="24"/>
          <w:szCs w:val="24"/>
        </w:rPr>
        <w:t xml:space="preserve">, </w:t>
      </w:r>
      <w:r w:rsidRPr="00E970E0">
        <w:rPr>
          <w:rFonts w:ascii="Times New Roman" w:hAnsi="Times New Roman" w:cs="Times New Roman"/>
          <w:sz w:val="24"/>
          <w:szCs w:val="24"/>
        </w:rPr>
        <w:t>2009)</w:t>
      </w:r>
      <w:r>
        <w:rPr>
          <w:rFonts w:ascii="Times New Roman" w:hAnsi="Times New Roman" w:cs="Times New Roman"/>
          <w:sz w:val="24"/>
          <w:szCs w:val="24"/>
        </w:rPr>
        <w:t xml:space="preserve">. Likewise, a study conducted by Rui et al. (2023) found a similar pattern. Participants who viewed anti-smoking ads with controlling language produced anger, reactance, and negative thoughts no matter their nationality (Chinese or American).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the Koreans in the study conducted by </w:t>
      </w:r>
      <w:r w:rsidRPr="00E970E0">
        <w:rPr>
          <w:rFonts w:ascii="Times New Roman" w:hAnsi="Times New Roman" w:cs="Times New Roman"/>
          <w:sz w:val="24"/>
          <w:szCs w:val="24"/>
        </w:rPr>
        <w:t>Quick and Kim (2009)</w:t>
      </w:r>
      <w:r>
        <w:rPr>
          <w:rFonts w:ascii="Times New Roman" w:hAnsi="Times New Roman" w:cs="Times New Roman"/>
          <w:sz w:val="24"/>
          <w:szCs w:val="24"/>
        </w:rPr>
        <w:t xml:space="preserve">, the level of reactance was lower in Chinese participants because of the difference in cultural collectivism. Moreover, Chinese individuals </w:t>
      </w:r>
      <w:r>
        <w:rPr>
          <w:rFonts w:ascii="Times New Roman" w:hAnsi="Times New Roman" w:cs="Times New Roman"/>
          <w:sz w:val="24"/>
          <w:szCs w:val="24"/>
        </w:rPr>
        <w:lastRenderedPageBreak/>
        <w:t xml:space="preserve">think of freedom as a privilege, not a right as Americans do. These two studies suggest that reactance is universally experienced no matter the nationality but differs in the perception of what constitutes freedom threat, resulting in lower levels of reactance in East Asian cultures (Rui et al., 2023). </w:t>
      </w:r>
    </w:p>
    <w:p w14:paraId="788E3890" w14:textId="77777777" w:rsidR="0036048A" w:rsidRPr="00E970E0" w:rsidRDefault="0036048A" w:rsidP="003604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Pr="00E970E0">
        <w:rPr>
          <w:rFonts w:ascii="Times New Roman" w:hAnsi="Times New Roman" w:cs="Times New Roman"/>
          <w:sz w:val="24"/>
          <w:szCs w:val="24"/>
        </w:rPr>
        <w:t xml:space="preserve">AI </w:t>
      </w:r>
      <w:r>
        <w:rPr>
          <w:rFonts w:ascii="Times New Roman" w:hAnsi="Times New Roman" w:cs="Times New Roman"/>
          <w:sz w:val="24"/>
          <w:szCs w:val="24"/>
        </w:rPr>
        <w:t>continues to expand</w:t>
      </w:r>
      <w:r w:rsidRPr="00E970E0">
        <w:rPr>
          <w:rFonts w:ascii="Times New Roman" w:hAnsi="Times New Roman" w:cs="Times New Roman"/>
          <w:sz w:val="24"/>
          <w:szCs w:val="24"/>
        </w:rPr>
        <w:t xml:space="preserve"> at an exceptionally rapid rate, </w:t>
      </w:r>
      <w:r>
        <w:rPr>
          <w:rFonts w:ascii="Times New Roman" w:hAnsi="Times New Roman" w:cs="Times New Roman"/>
          <w:sz w:val="24"/>
          <w:szCs w:val="24"/>
        </w:rPr>
        <w:t>questions begin to arise on the proper way to govern it. Currently,</w:t>
      </w:r>
      <w:r w:rsidRPr="00E970E0">
        <w:rPr>
          <w:rFonts w:ascii="Times New Roman" w:hAnsi="Times New Roman" w:cs="Times New Roman"/>
          <w:sz w:val="24"/>
          <w:szCs w:val="24"/>
        </w:rPr>
        <w:t xml:space="preserve"> few legal interventions</w:t>
      </w:r>
      <w:r>
        <w:rPr>
          <w:rFonts w:ascii="Times New Roman" w:hAnsi="Times New Roman" w:cs="Times New Roman"/>
          <w:sz w:val="24"/>
          <w:szCs w:val="24"/>
        </w:rPr>
        <w:t xml:space="preserve"> are put into place to mitigate AI usage</w:t>
      </w:r>
      <w:r w:rsidRPr="00E970E0">
        <w:rPr>
          <w:rFonts w:ascii="Times New Roman" w:hAnsi="Times New Roman" w:cs="Times New Roman"/>
          <w:sz w:val="24"/>
          <w:szCs w:val="24"/>
        </w:rPr>
        <w:t>. This has led individual entities such as employers, institutions, and teachers to come up with their own regulations to mitigate its effects. In the educational setting, many students utilize AI such as ChatGPT to aid with schoolwork, writing, comprehension, and review</w:t>
      </w:r>
      <w:r>
        <w:rPr>
          <w:rFonts w:ascii="Times New Roman" w:hAnsi="Times New Roman" w:cs="Times New Roman"/>
          <w:sz w:val="24"/>
          <w:szCs w:val="24"/>
        </w:rPr>
        <w:t xml:space="preserve"> which increases the ease of plagiarism</w:t>
      </w:r>
      <w:r w:rsidRPr="00E970E0">
        <w:rPr>
          <w:rFonts w:ascii="Times New Roman" w:hAnsi="Times New Roman" w:cs="Times New Roman"/>
          <w:sz w:val="24"/>
          <w:szCs w:val="24"/>
        </w:rPr>
        <w:t xml:space="preserve">. Like the </w:t>
      </w:r>
      <w:proofErr w:type="gramStart"/>
      <w:r w:rsidRPr="00E970E0">
        <w:rPr>
          <w:rFonts w:ascii="Times New Roman" w:hAnsi="Times New Roman" w:cs="Times New Roman"/>
          <w:sz w:val="24"/>
          <w:szCs w:val="24"/>
        </w:rPr>
        <w:t>aforementioned syllabus</w:t>
      </w:r>
      <w:proofErr w:type="gramEnd"/>
      <w:r w:rsidRPr="00E970E0">
        <w:rPr>
          <w:rFonts w:ascii="Times New Roman" w:hAnsi="Times New Roman" w:cs="Times New Roman"/>
          <w:sz w:val="24"/>
          <w:szCs w:val="24"/>
        </w:rPr>
        <w:t xml:space="preserve"> study conducted by Frey et al. (2021), </w:t>
      </w:r>
      <w:r>
        <w:rPr>
          <w:rFonts w:ascii="Times New Roman" w:hAnsi="Times New Roman" w:cs="Times New Roman"/>
          <w:sz w:val="24"/>
          <w:szCs w:val="24"/>
        </w:rPr>
        <w:t>our</w:t>
      </w:r>
      <w:r w:rsidRPr="00E970E0">
        <w:rPr>
          <w:rFonts w:ascii="Times New Roman" w:hAnsi="Times New Roman" w:cs="Times New Roman"/>
          <w:sz w:val="24"/>
          <w:szCs w:val="24"/>
        </w:rPr>
        <w:t xml:space="preserve"> study’s main focus is on how participants view controlling language when it comes to AI usage, </w:t>
      </w:r>
      <w:r>
        <w:rPr>
          <w:rFonts w:ascii="Times New Roman" w:hAnsi="Times New Roman" w:cs="Times New Roman"/>
          <w:sz w:val="24"/>
          <w:szCs w:val="24"/>
        </w:rPr>
        <w:t xml:space="preserve">reactance level, </w:t>
      </w:r>
      <w:r w:rsidRPr="00E970E0">
        <w:rPr>
          <w:rFonts w:ascii="Times New Roman" w:hAnsi="Times New Roman" w:cs="Times New Roman"/>
          <w:sz w:val="24"/>
          <w:szCs w:val="24"/>
        </w:rPr>
        <w:t>and their intent to comply with such regulations.</w:t>
      </w:r>
    </w:p>
    <w:p w14:paraId="031CD90A" w14:textId="77777777" w:rsidR="0036048A" w:rsidRDefault="0036048A" w:rsidP="0036048A">
      <w:pPr>
        <w:spacing w:after="0" w:line="480" w:lineRule="auto"/>
        <w:ind w:firstLine="720"/>
        <w:rPr>
          <w:rFonts w:ascii="Times New Roman" w:eastAsia="Times New Roman" w:hAnsi="Times New Roman" w:cs="Times New Roman"/>
          <w:kern w:val="0"/>
          <w:sz w:val="24"/>
          <w:szCs w:val="24"/>
          <w14:ligatures w14:val="none"/>
        </w:rPr>
      </w:pPr>
      <w:r w:rsidRPr="00E970E0">
        <w:rPr>
          <w:rFonts w:ascii="Times New Roman" w:hAnsi="Times New Roman" w:cs="Times New Roman"/>
          <w:sz w:val="24"/>
          <w:szCs w:val="24"/>
        </w:rPr>
        <w:t xml:space="preserve">We believe our study will be consistent with previous findings </w:t>
      </w:r>
      <w:r w:rsidRPr="00E970E0">
        <w:rPr>
          <w:rFonts w:ascii="Times New Roman" w:eastAsia="Times New Roman" w:hAnsi="Times New Roman" w:cs="Times New Roman"/>
          <w:kern w:val="0"/>
          <w:sz w:val="24"/>
          <w:szCs w:val="24"/>
          <w14:ligatures w14:val="none"/>
        </w:rPr>
        <w:t xml:space="preserve">based on Psychological Reactance Theory. Henceforth, we have several predictions in this study. First, if </w:t>
      </w:r>
      <w:r w:rsidRPr="00AD06E6">
        <w:rPr>
          <w:rFonts w:ascii="Times New Roman" w:eastAsia="Times New Roman" w:hAnsi="Times New Roman" w:cs="Times New Roman"/>
          <w:kern w:val="0"/>
          <w:sz w:val="24"/>
          <w:szCs w:val="24"/>
          <w14:ligatures w14:val="none"/>
        </w:rPr>
        <w:t>participants read an AI policy that uses high controlling language, then they will more strongly</w:t>
      </w:r>
      <w:r w:rsidRPr="00E970E0">
        <w:rPr>
          <w:rFonts w:ascii="Times New Roman" w:eastAsia="Times New Roman" w:hAnsi="Times New Roman" w:cs="Times New Roman"/>
          <w:kern w:val="0"/>
          <w:sz w:val="24"/>
          <w:szCs w:val="24"/>
          <w14:ligatures w14:val="none"/>
        </w:rPr>
        <w:t xml:space="preserve"> </w:t>
      </w:r>
      <w:r w:rsidRPr="00AD06E6">
        <w:rPr>
          <w:rFonts w:ascii="Times New Roman" w:eastAsia="Times New Roman" w:hAnsi="Times New Roman" w:cs="Times New Roman"/>
          <w:kern w:val="0"/>
          <w:sz w:val="24"/>
          <w:szCs w:val="24"/>
          <w14:ligatures w14:val="none"/>
        </w:rPr>
        <w:t>agree that a) the policy gives them too little freedom to decide how to use AI, b) the policy</w:t>
      </w:r>
      <w:r w:rsidRPr="00E970E0">
        <w:rPr>
          <w:rFonts w:ascii="Times New Roman" w:eastAsia="Times New Roman" w:hAnsi="Times New Roman" w:cs="Times New Roman"/>
          <w:kern w:val="0"/>
          <w:sz w:val="24"/>
          <w:szCs w:val="24"/>
          <w14:ligatures w14:val="none"/>
        </w:rPr>
        <w:t xml:space="preserve"> </w:t>
      </w:r>
      <w:r w:rsidRPr="00AD06E6">
        <w:rPr>
          <w:rFonts w:ascii="Times New Roman" w:eastAsia="Times New Roman" w:hAnsi="Times New Roman" w:cs="Times New Roman"/>
          <w:kern w:val="0"/>
          <w:sz w:val="24"/>
          <w:szCs w:val="24"/>
          <w14:ligatures w14:val="none"/>
        </w:rPr>
        <w:t>threatens their freedom to choose how to complete assignments, and c) the policy is not</w:t>
      </w:r>
      <w:r w:rsidRPr="00E970E0">
        <w:rPr>
          <w:rFonts w:ascii="Times New Roman" w:eastAsia="Times New Roman" w:hAnsi="Times New Roman" w:cs="Times New Roman"/>
          <w:kern w:val="0"/>
          <w:sz w:val="24"/>
          <w:szCs w:val="24"/>
          <w14:ligatures w14:val="none"/>
        </w:rPr>
        <w:t xml:space="preserve"> </w:t>
      </w:r>
      <w:r w:rsidRPr="00AD06E6">
        <w:rPr>
          <w:rFonts w:ascii="Times New Roman" w:eastAsia="Times New Roman" w:hAnsi="Times New Roman" w:cs="Times New Roman"/>
          <w:kern w:val="0"/>
          <w:sz w:val="24"/>
          <w:szCs w:val="24"/>
          <w14:ligatures w14:val="none"/>
        </w:rPr>
        <w:t>respectful of their right to make their own decisions when compared to participants who read an</w:t>
      </w:r>
      <w:r w:rsidRPr="00E970E0">
        <w:rPr>
          <w:rFonts w:ascii="Times New Roman" w:eastAsia="Times New Roman" w:hAnsi="Times New Roman" w:cs="Times New Roman"/>
          <w:kern w:val="0"/>
          <w:sz w:val="24"/>
          <w:szCs w:val="24"/>
          <w14:ligatures w14:val="none"/>
        </w:rPr>
        <w:t xml:space="preserve"> </w:t>
      </w:r>
      <w:r w:rsidRPr="00AD06E6">
        <w:rPr>
          <w:rFonts w:ascii="Times New Roman" w:eastAsia="Times New Roman" w:hAnsi="Times New Roman" w:cs="Times New Roman"/>
          <w:kern w:val="0"/>
          <w:sz w:val="24"/>
          <w:szCs w:val="24"/>
          <w14:ligatures w14:val="none"/>
        </w:rPr>
        <w:t>AI policy with either low controlling or neutral language, which will not differ from each other.</w:t>
      </w:r>
      <w:r w:rsidRPr="00E970E0">
        <w:rPr>
          <w:rFonts w:ascii="Times New Roman" w:eastAsia="Times New Roman" w:hAnsi="Times New Roman" w:cs="Times New Roman"/>
          <w:kern w:val="0"/>
          <w:sz w:val="24"/>
          <w:szCs w:val="24"/>
          <w14:ligatures w14:val="none"/>
        </w:rPr>
        <w:t xml:space="preserve"> </w:t>
      </w:r>
      <w:r w:rsidRPr="00AD06E6">
        <w:rPr>
          <w:rFonts w:ascii="Times New Roman" w:eastAsia="Times New Roman" w:hAnsi="Times New Roman" w:cs="Times New Roman"/>
          <w:kern w:val="0"/>
          <w:sz w:val="24"/>
          <w:szCs w:val="24"/>
          <w14:ligatures w14:val="none"/>
        </w:rPr>
        <w:t>Second, if participants read an AI policy that uses high controlling language, then they will more</w:t>
      </w:r>
      <w:r w:rsidRPr="00E970E0">
        <w:rPr>
          <w:rFonts w:ascii="Times New Roman" w:eastAsia="Times New Roman" w:hAnsi="Times New Roman" w:cs="Times New Roman"/>
          <w:kern w:val="0"/>
          <w:sz w:val="24"/>
          <w:szCs w:val="24"/>
          <w14:ligatures w14:val="none"/>
        </w:rPr>
        <w:t xml:space="preserve"> </w:t>
      </w:r>
      <w:r w:rsidRPr="00AD06E6">
        <w:rPr>
          <w:rFonts w:ascii="Times New Roman" w:eastAsia="Times New Roman" w:hAnsi="Times New Roman" w:cs="Times New Roman"/>
          <w:kern w:val="0"/>
          <w:sz w:val="24"/>
          <w:szCs w:val="24"/>
          <w14:ligatures w14:val="none"/>
        </w:rPr>
        <w:t>strongly agree that a). the policy made them angry, b) the policy was too extreme, and c) the</w:t>
      </w:r>
      <w:r w:rsidRPr="00E970E0">
        <w:rPr>
          <w:rFonts w:ascii="Times New Roman" w:eastAsia="Times New Roman" w:hAnsi="Times New Roman" w:cs="Times New Roman"/>
          <w:kern w:val="0"/>
          <w:sz w:val="24"/>
          <w:szCs w:val="24"/>
          <w14:ligatures w14:val="none"/>
        </w:rPr>
        <w:t xml:space="preserve"> </w:t>
      </w:r>
      <w:r w:rsidRPr="00AD06E6">
        <w:rPr>
          <w:rFonts w:ascii="Times New Roman" w:eastAsia="Times New Roman" w:hAnsi="Times New Roman" w:cs="Times New Roman"/>
          <w:kern w:val="0"/>
          <w:sz w:val="24"/>
          <w:szCs w:val="24"/>
          <w14:ligatures w14:val="none"/>
        </w:rPr>
        <w:t>policy language was demanding when compared to participants who read an AI policy with</w:t>
      </w:r>
      <w:r w:rsidRPr="00E970E0">
        <w:rPr>
          <w:rFonts w:ascii="Times New Roman" w:eastAsia="Times New Roman" w:hAnsi="Times New Roman" w:cs="Times New Roman"/>
          <w:kern w:val="0"/>
          <w:sz w:val="24"/>
          <w:szCs w:val="24"/>
          <w14:ligatures w14:val="none"/>
        </w:rPr>
        <w:t xml:space="preserve"> </w:t>
      </w:r>
      <w:r w:rsidRPr="00AD06E6">
        <w:rPr>
          <w:rFonts w:ascii="Times New Roman" w:eastAsia="Times New Roman" w:hAnsi="Times New Roman" w:cs="Times New Roman"/>
          <w:kern w:val="0"/>
          <w:sz w:val="24"/>
          <w:szCs w:val="24"/>
          <w14:ligatures w14:val="none"/>
        </w:rPr>
        <w:t>either low controlling or neutral language, which will not differ from each other.</w:t>
      </w:r>
      <w:r w:rsidRPr="00E970E0">
        <w:rPr>
          <w:rFonts w:ascii="Times New Roman" w:eastAsia="Times New Roman" w:hAnsi="Times New Roman" w:cs="Times New Roman"/>
          <w:kern w:val="0"/>
          <w:sz w:val="24"/>
          <w:szCs w:val="24"/>
          <w14:ligatures w14:val="none"/>
        </w:rPr>
        <w:t xml:space="preserve"> </w:t>
      </w:r>
      <w:r w:rsidRPr="00AD06E6">
        <w:rPr>
          <w:rFonts w:ascii="Times New Roman" w:eastAsia="Times New Roman" w:hAnsi="Times New Roman" w:cs="Times New Roman"/>
          <w:kern w:val="0"/>
          <w:sz w:val="24"/>
          <w:szCs w:val="24"/>
          <w14:ligatures w14:val="none"/>
        </w:rPr>
        <w:t xml:space="preserve">Finally, if participants read an AI policy </w:t>
      </w:r>
      <w:r w:rsidRPr="00AD06E6">
        <w:rPr>
          <w:rFonts w:ascii="Times New Roman" w:eastAsia="Times New Roman" w:hAnsi="Times New Roman" w:cs="Times New Roman"/>
          <w:kern w:val="0"/>
          <w:sz w:val="24"/>
          <w:szCs w:val="24"/>
          <w14:ligatures w14:val="none"/>
        </w:rPr>
        <w:lastRenderedPageBreak/>
        <w:t>that uses high controlling language, then they will more</w:t>
      </w:r>
      <w:r w:rsidRPr="00E970E0">
        <w:rPr>
          <w:rFonts w:ascii="Times New Roman" w:eastAsia="Times New Roman" w:hAnsi="Times New Roman" w:cs="Times New Roman"/>
          <w:kern w:val="0"/>
          <w:sz w:val="24"/>
          <w:szCs w:val="24"/>
          <w14:ligatures w14:val="none"/>
        </w:rPr>
        <w:t xml:space="preserve"> </w:t>
      </w:r>
      <w:r w:rsidRPr="00AD06E6">
        <w:rPr>
          <w:rFonts w:ascii="Times New Roman" w:eastAsia="Times New Roman" w:hAnsi="Times New Roman" w:cs="Times New Roman"/>
          <w:kern w:val="0"/>
          <w:sz w:val="24"/>
          <w:szCs w:val="24"/>
          <w14:ligatures w14:val="none"/>
        </w:rPr>
        <w:t>strongly agree that a) they intend to use AI even in situations where the AI policy does not allow</w:t>
      </w:r>
      <w:r w:rsidRPr="00E970E0">
        <w:rPr>
          <w:rFonts w:ascii="Times New Roman" w:eastAsia="Times New Roman" w:hAnsi="Times New Roman" w:cs="Times New Roman"/>
          <w:kern w:val="0"/>
          <w:sz w:val="24"/>
          <w:szCs w:val="24"/>
          <w14:ligatures w14:val="none"/>
        </w:rPr>
        <w:t xml:space="preserve"> </w:t>
      </w:r>
      <w:r w:rsidRPr="00AD06E6">
        <w:rPr>
          <w:rFonts w:ascii="Times New Roman" w:eastAsia="Times New Roman" w:hAnsi="Times New Roman" w:cs="Times New Roman"/>
          <w:kern w:val="0"/>
          <w:sz w:val="24"/>
          <w:szCs w:val="24"/>
          <w14:ligatures w14:val="none"/>
        </w:rPr>
        <w:t>them to use it, b) they intend to ignore the AI policy, and c) they intend to use AI when they</w:t>
      </w:r>
      <w:r w:rsidRPr="00E970E0">
        <w:rPr>
          <w:rFonts w:ascii="Times New Roman" w:eastAsia="Times New Roman" w:hAnsi="Times New Roman" w:cs="Times New Roman"/>
          <w:kern w:val="0"/>
          <w:sz w:val="24"/>
          <w:szCs w:val="24"/>
          <w14:ligatures w14:val="none"/>
        </w:rPr>
        <w:t xml:space="preserve"> </w:t>
      </w:r>
      <w:r w:rsidRPr="00AD06E6">
        <w:rPr>
          <w:rFonts w:ascii="Times New Roman" w:eastAsia="Times New Roman" w:hAnsi="Times New Roman" w:cs="Times New Roman"/>
          <w:kern w:val="0"/>
          <w:sz w:val="24"/>
          <w:szCs w:val="24"/>
          <w14:ligatures w14:val="none"/>
        </w:rPr>
        <w:t>deem is appropriate when compared to participants who read an AI policy with either low</w:t>
      </w:r>
      <w:r w:rsidRPr="00E970E0">
        <w:rPr>
          <w:rFonts w:ascii="Times New Roman" w:eastAsia="Times New Roman" w:hAnsi="Times New Roman" w:cs="Times New Roman"/>
          <w:kern w:val="0"/>
          <w:sz w:val="24"/>
          <w:szCs w:val="24"/>
          <w14:ligatures w14:val="none"/>
        </w:rPr>
        <w:t xml:space="preserve"> </w:t>
      </w:r>
      <w:r w:rsidRPr="00AD06E6">
        <w:rPr>
          <w:rFonts w:ascii="Times New Roman" w:eastAsia="Times New Roman" w:hAnsi="Times New Roman" w:cs="Times New Roman"/>
          <w:kern w:val="0"/>
          <w:sz w:val="24"/>
          <w:szCs w:val="24"/>
          <w14:ligatures w14:val="none"/>
        </w:rPr>
        <w:t>controlling or neutral language, which will not differ from each other.</w:t>
      </w:r>
    </w:p>
    <w:p w14:paraId="39642CCA" w14:textId="2225982B" w:rsidR="0036048A" w:rsidRPr="00F00B93" w:rsidRDefault="0036048A" w:rsidP="0036048A">
      <w:pPr>
        <w:jc w:val="center"/>
        <w:rPr>
          <w:rFonts w:ascii="Times New Roman" w:hAnsi="Times New Roman" w:cs="Times New Roman"/>
          <w:b/>
          <w:bCs/>
          <w:sz w:val="24"/>
          <w:szCs w:val="24"/>
        </w:rPr>
      </w:pPr>
      <w:r w:rsidRPr="00F00B93">
        <w:rPr>
          <w:rFonts w:ascii="Times New Roman" w:hAnsi="Times New Roman" w:cs="Times New Roman"/>
          <w:b/>
          <w:bCs/>
          <w:sz w:val="24"/>
          <w:szCs w:val="24"/>
        </w:rPr>
        <w:t>Methods</w:t>
      </w:r>
      <w:r w:rsidR="00B76884">
        <w:rPr>
          <w:rFonts w:ascii="Times New Roman" w:hAnsi="Times New Roman" w:cs="Times New Roman"/>
          <w:b/>
          <w:bCs/>
          <w:sz w:val="24"/>
          <w:szCs w:val="24"/>
        </w:rPr>
        <w:t xml:space="preserve"> Study One</w:t>
      </w:r>
    </w:p>
    <w:p w14:paraId="53171946" w14:textId="77777777" w:rsidR="0036048A" w:rsidRPr="00F00B93" w:rsidRDefault="0036048A" w:rsidP="0036048A">
      <w:pPr>
        <w:spacing w:after="0" w:line="480" w:lineRule="auto"/>
        <w:rPr>
          <w:rFonts w:ascii="Times New Roman" w:hAnsi="Times New Roman" w:cs="Times New Roman"/>
          <w:b/>
          <w:bCs/>
          <w:sz w:val="24"/>
          <w:szCs w:val="24"/>
        </w:rPr>
      </w:pPr>
      <w:r w:rsidRPr="00F00B93">
        <w:rPr>
          <w:rFonts w:ascii="Times New Roman" w:hAnsi="Times New Roman" w:cs="Times New Roman"/>
          <w:b/>
          <w:bCs/>
          <w:sz w:val="24"/>
          <w:szCs w:val="24"/>
        </w:rPr>
        <w:t>Participants</w:t>
      </w:r>
    </w:p>
    <w:p w14:paraId="38316EBE" w14:textId="5F825625" w:rsidR="0036048A" w:rsidRPr="00F00B93" w:rsidRDefault="0036048A" w:rsidP="0036048A">
      <w:pPr>
        <w:spacing w:after="0" w:line="480" w:lineRule="auto"/>
        <w:ind w:firstLine="720"/>
        <w:rPr>
          <w:rFonts w:ascii="Times New Roman" w:hAnsi="Times New Roman" w:cs="Times New Roman"/>
          <w:sz w:val="24"/>
          <w:szCs w:val="24"/>
        </w:rPr>
      </w:pPr>
      <w:r w:rsidRPr="008F53F4">
        <w:rPr>
          <w:rFonts w:ascii="Times New Roman" w:hAnsi="Times New Roman" w:cs="Times New Roman"/>
          <w:sz w:val="24"/>
          <w:szCs w:val="24"/>
        </w:rPr>
        <w:t xml:space="preserve">There were </w:t>
      </w:r>
      <w:r w:rsidRPr="00F00B93">
        <w:rPr>
          <w:rFonts w:ascii="Times New Roman" w:hAnsi="Times New Roman" w:cs="Times New Roman"/>
          <w:sz w:val="24"/>
          <w:szCs w:val="24"/>
        </w:rPr>
        <w:t>120</w:t>
      </w:r>
      <w:r w:rsidRPr="008F53F4">
        <w:rPr>
          <w:rFonts w:ascii="Times New Roman" w:hAnsi="Times New Roman" w:cs="Times New Roman"/>
          <w:sz w:val="24"/>
          <w:szCs w:val="24"/>
        </w:rPr>
        <w:t xml:space="preserve"> participants. Of these, </w:t>
      </w:r>
      <w:r w:rsidRPr="00F00B93">
        <w:rPr>
          <w:rFonts w:ascii="Times New Roman" w:hAnsi="Times New Roman" w:cs="Times New Roman"/>
          <w:sz w:val="24"/>
          <w:szCs w:val="24"/>
        </w:rPr>
        <w:t>47</w:t>
      </w:r>
      <w:r w:rsidRPr="008F53F4">
        <w:rPr>
          <w:rFonts w:ascii="Times New Roman" w:hAnsi="Times New Roman" w:cs="Times New Roman"/>
          <w:sz w:val="24"/>
          <w:szCs w:val="24"/>
        </w:rPr>
        <w:t xml:space="preserve"> were male (</w:t>
      </w:r>
      <w:r>
        <w:rPr>
          <w:rFonts w:ascii="Times New Roman" w:hAnsi="Times New Roman" w:cs="Times New Roman"/>
          <w:sz w:val="24"/>
          <w:szCs w:val="24"/>
        </w:rPr>
        <w:t>39</w:t>
      </w:r>
      <w:r w:rsidRPr="00F00B93">
        <w:rPr>
          <w:rFonts w:ascii="Times New Roman" w:hAnsi="Times New Roman" w:cs="Times New Roman"/>
          <w:sz w:val="24"/>
          <w:szCs w:val="24"/>
        </w:rPr>
        <w:t>.2</w:t>
      </w:r>
      <w:r w:rsidRPr="008F53F4">
        <w:rPr>
          <w:rFonts w:ascii="Times New Roman" w:hAnsi="Times New Roman" w:cs="Times New Roman"/>
          <w:sz w:val="24"/>
          <w:szCs w:val="24"/>
        </w:rPr>
        <w:t>%)</w:t>
      </w:r>
      <w:r w:rsidRPr="00F00B93">
        <w:rPr>
          <w:rFonts w:ascii="Times New Roman" w:hAnsi="Times New Roman" w:cs="Times New Roman"/>
          <w:sz w:val="24"/>
          <w:szCs w:val="24"/>
        </w:rPr>
        <w:t xml:space="preserve"> </w:t>
      </w:r>
      <w:r w:rsidRPr="008F53F4">
        <w:rPr>
          <w:rFonts w:ascii="Times New Roman" w:hAnsi="Times New Roman" w:cs="Times New Roman"/>
          <w:sz w:val="24"/>
          <w:szCs w:val="24"/>
        </w:rPr>
        <w:t xml:space="preserve">and </w:t>
      </w:r>
      <w:r w:rsidRPr="00F00B93">
        <w:rPr>
          <w:rFonts w:ascii="Times New Roman" w:hAnsi="Times New Roman" w:cs="Times New Roman"/>
          <w:sz w:val="24"/>
          <w:szCs w:val="24"/>
        </w:rPr>
        <w:t>70</w:t>
      </w:r>
      <w:r w:rsidRPr="008F53F4">
        <w:rPr>
          <w:rFonts w:ascii="Times New Roman" w:hAnsi="Times New Roman" w:cs="Times New Roman"/>
          <w:sz w:val="24"/>
          <w:szCs w:val="24"/>
        </w:rPr>
        <w:t xml:space="preserve"> were female (</w:t>
      </w:r>
      <w:r>
        <w:rPr>
          <w:rFonts w:ascii="Times New Roman" w:hAnsi="Times New Roman" w:cs="Times New Roman"/>
          <w:sz w:val="24"/>
          <w:szCs w:val="24"/>
        </w:rPr>
        <w:t>58</w:t>
      </w:r>
      <w:r w:rsidRPr="00F00B93">
        <w:rPr>
          <w:rFonts w:ascii="Times New Roman" w:hAnsi="Times New Roman" w:cs="Times New Roman"/>
          <w:sz w:val="24"/>
          <w:szCs w:val="24"/>
        </w:rPr>
        <w:t>.</w:t>
      </w:r>
      <w:r>
        <w:rPr>
          <w:rFonts w:ascii="Times New Roman" w:hAnsi="Times New Roman" w:cs="Times New Roman"/>
          <w:sz w:val="24"/>
          <w:szCs w:val="24"/>
        </w:rPr>
        <w:t>3</w:t>
      </w:r>
      <w:r w:rsidRPr="008F53F4">
        <w:rPr>
          <w:rFonts w:ascii="Times New Roman" w:hAnsi="Times New Roman" w:cs="Times New Roman"/>
          <w:sz w:val="24"/>
          <w:szCs w:val="24"/>
        </w:rPr>
        <w:t xml:space="preserve">%), with </w:t>
      </w:r>
      <w:r w:rsidRPr="00F00B93">
        <w:rPr>
          <w:rFonts w:ascii="Times New Roman" w:hAnsi="Times New Roman" w:cs="Times New Roman"/>
          <w:sz w:val="24"/>
          <w:szCs w:val="24"/>
        </w:rPr>
        <w:t>3</w:t>
      </w:r>
      <w:r w:rsidRPr="008F53F4">
        <w:rPr>
          <w:rFonts w:ascii="Times New Roman" w:hAnsi="Times New Roman" w:cs="Times New Roman"/>
          <w:sz w:val="24"/>
          <w:szCs w:val="24"/>
        </w:rPr>
        <w:t xml:space="preserve"> participants not providing</w:t>
      </w:r>
      <w:r w:rsidRPr="00F00B93">
        <w:rPr>
          <w:rFonts w:ascii="Times New Roman" w:hAnsi="Times New Roman" w:cs="Times New Roman"/>
          <w:sz w:val="24"/>
          <w:szCs w:val="24"/>
        </w:rPr>
        <w:t xml:space="preserve"> </w:t>
      </w:r>
      <w:r w:rsidRPr="008F53F4">
        <w:rPr>
          <w:rFonts w:ascii="Times New Roman" w:hAnsi="Times New Roman" w:cs="Times New Roman"/>
          <w:sz w:val="24"/>
          <w:szCs w:val="24"/>
        </w:rPr>
        <w:t>their gender (</w:t>
      </w:r>
      <w:r w:rsidRPr="00F00B93">
        <w:rPr>
          <w:rFonts w:ascii="Times New Roman" w:hAnsi="Times New Roman" w:cs="Times New Roman"/>
          <w:sz w:val="24"/>
          <w:szCs w:val="24"/>
        </w:rPr>
        <w:t>2.5</w:t>
      </w:r>
      <w:r w:rsidRPr="008F53F4">
        <w:rPr>
          <w:rFonts w:ascii="Times New Roman" w:hAnsi="Times New Roman" w:cs="Times New Roman"/>
          <w:sz w:val="24"/>
          <w:szCs w:val="24"/>
        </w:rPr>
        <w:t>%). The age of the sample ranged from 17 to</w:t>
      </w:r>
      <w:r w:rsidRPr="00F00B93">
        <w:rPr>
          <w:rFonts w:ascii="Times New Roman" w:hAnsi="Times New Roman" w:cs="Times New Roman"/>
          <w:sz w:val="24"/>
          <w:szCs w:val="24"/>
        </w:rPr>
        <w:t xml:space="preserve"> 88</w:t>
      </w:r>
      <w:r w:rsidRPr="008F53F4">
        <w:rPr>
          <w:rFonts w:ascii="Times New Roman" w:hAnsi="Times New Roman" w:cs="Times New Roman"/>
          <w:sz w:val="24"/>
          <w:szCs w:val="24"/>
        </w:rPr>
        <w:t xml:space="preserve"> (</w:t>
      </w:r>
      <w:r w:rsidRPr="000E088D">
        <w:rPr>
          <w:rFonts w:ascii="Times New Roman" w:hAnsi="Times New Roman" w:cs="Times New Roman"/>
          <w:i/>
          <w:iCs/>
          <w:sz w:val="24"/>
          <w:szCs w:val="24"/>
        </w:rPr>
        <w:t>M</w:t>
      </w:r>
      <w:r w:rsidRPr="008F53F4">
        <w:rPr>
          <w:rFonts w:ascii="Times New Roman" w:hAnsi="Times New Roman" w:cs="Times New Roman"/>
          <w:sz w:val="24"/>
          <w:szCs w:val="24"/>
        </w:rPr>
        <w:t xml:space="preserve"> = 24.</w:t>
      </w:r>
      <w:r w:rsidRPr="00F00B93">
        <w:rPr>
          <w:rFonts w:ascii="Times New Roman" w:hAnsi="Times New Roman" w:cs="Times New Roman"/>
          <w:sz w:val="24"/>
          <w:szCs w:val="24"/>
        </w:rPr>
        <w:t>09</w:t>
      </w:r>
      <w:r w:rsidRPr="008F53F4">
        <w:rPr>
          <w:rFonts w:ascii="Times New Roman" w:hAnsi="Times New Roman" w:cs="Times New Roman"/>
          <w:sz w:val="24"/>
          <w:szCs w:val="24"/>
        </w:rPr>
        <w:t xml:space="preserve">, </w:t>
      </w:r>
      <w:r w:rsidRPr="000E088D">
        <w:rPr>
          <w:rFonts w:ascii="Times New Roman" w:hAnsi="Times New Roman" w:cs="Times New Roman"/>
          <w:i/>
          <w:iCs/>
          <w:sz w:val="24"/>
          <w:szCs w:val="24"/>
        </w:rPr>
        <w:t>SD</w:t>
      </w:r>
      <w:r w:rsidRPr="008F53F4">
        <w:rPr>
          <w:rFonts w:ascii="Times New Roman" w:hAnsi="Times New Roman" w:cs="Times New Roman"/>
          <w:sz w:val="24"/>
          <w:szCs w:val="24"/>
        </w:rPr>
        <w:t xml:space="preserve"> = </w:t>
      </w:r>
      <w:r w:rsidRPr="00F00B93">
        <w:rPr>
          <w:rFonts w:ascii="Times New Roman" w:hAnsi="Times New Roman" w:cs="Times New Roman"/>
          <w:sz w:val="24"/>
          <w:szCs w:val="24"/>
        </w:rPr>
        <w:t>9.19</w:t>
      </w:r>
      <w:r w:rsidRPr="008F53F4">
        <w:rPr>
          <w:rFonts w:ascii="Times New Roman" w:hAnsi="Times New Roman" w:cs="Times New Roman"/>
          <w:sz w:val="24"/>
          <w:szCs w:val="24"/>
        </w:rPr>
        <w:t xml:space="preserve">). This included </w:t>
      </w:r>
      <w:r w:rsidRPr="00F00B93">
        <w:rPr>
          <w:rFonts w:ascii="Times New Roman" w:hAnsi="Times New Roman" w:cs="Times New Roman"/>
          <w:sz w:val="24"/>
          <w:szCs w:val="24"/>
        </w:rPr>
        <w:t>2</w:t>
      </w:r>
      <w:r w:rsidRPr="008F53F4">
        <w:rPr>
          <w:rFonts w:ascii="Times New Roman" w:hAnsi="Times New Roman" w:cs="Times New Roman"/>
          <w:sz w:val="24"/>
          <w:szCs w:val="24"/>
        </w:rPr>
        <w:t>0% White (</w:t>
      </w:r>
      <w:r w:rsidRPr="008F53F4">
        <w:rPr>
          <w:rFonts w:ascii="Times New Roman" w:hAnsi="Times New Roman" w:cs="Times New Roman"/>
          <w:i/>
          <w:iCs/>
          <w:sz w:val="24"/>
          <w:szCs w:val="24"/>
        </w:rPr>
        <w:t xml:space="preserve">N </w:t>
      </w:r>
      <w:r w:rsidRPr="008F53F4">
        <w:rPr>
          <w:rFonts w:ascii="Times New Roman" w:hAnsi="Times New Roman" w:cs="Times New Roman"/>
          <w:sz w:val="24"/>
          <w:szCs w:val="24"/>
        </w:rPr>
        <w:t>=</w:t>
      </w:r>
      <w:r w:rsidRPr="00F00B93">
        <w:rPr>
          <w:rFonts w:ascii="Times New Roman" w:hAnsi="Times New Roman" w:cs="Times New Roman"/>
          <w:sz w:val="24"/>
          <w:szCs w:val="24"/>
        </w:rPr>
        <w:t>24</w:t>
      </w:r>
      <w:r w:rsidRPr="008F53F4">
        <w:rPr>
          <w:rFonts w:ascii="Times New Roman" w:hAnsi="Times New Roman" w:cs="Times New Roman"/>
          <w:sz w:val="24"/>
          <w:szCs w:val="24"/>
        </w:rPr>
        <w:t xml:space="preserve">), </w:t>
      </w:r>
      <w:r w:rsidRPr="00F00B93">
        <w:rPr>
          <w:rFonts w:ascii="Times New Roman" w:hAnsi="Times New Roman" w:cs="Times New Roman"/>
          <w:sz w:val="24"/>
          <w:szCs w:val="24"/>
        </w:rPr>
        <w:t>50</w:t>
      </w:r>
      <w:r w:rsidRPr="008F53F4">
        <w:rPr>
          <w:rFonts w:ascii="Times New Roman" w:hAnsi="Times New Roman" w:cs="Times New Roman"/>
          <w:sz w:val="24"/>
          <w:szCs w:val="24"/>
        </w:rPr>
        <w:t>% Latino/a (</w:t>
      </w:r>
      <w:r w:rsidRPr="008F53F4">
        <w:rPr>
          <w:rFonts w:ascii="Times New Roman" w:hAnsi="Times New Roman" w:cs="Times New Roman"/>
          <w:i/>
          <w:iCs/>
          <w:sz w:val="24"/>
          <w:szCs w:val="24"/>
        </w:rPr>
        <w:t xml:space="preserve">N </w:t>
      </w:r>
      <w:r w:rsidRPr="008F53F4">
        <w:rPr>
          <w:rFonts w:ascii="Times New Roman" w:hAnsi="Times New Roman" w:cs="Times New Roman"/>
          <w:sz w:val="24"/>
          <w:szCs w:val="24"/>
        </w:rPr>
        <w:t xml:space="preserve">= </w:t>
      </w:r>
      <w:r w:rsidRPr="00F00B93">
        <w:rPr>
          <w:rFonts w:ascii="Times New Roman" w:hAnsi="Times New Roman" w:cs="Times New Roman"/>
          <w:sz w:val="24"/>
          <w:szCs w:val="24"/>
        </w:rPr>
        <w:t>60</w:t>
      </w:r>
      <w:r w:rsidRPr="008F53F4">
        <w:rPr>
          <w:rFonts w:ascii="Times New Roman" w:hAnsi="Times New Roman" w:cs="Times New Roman"/>
          <w:sz w:val="24"/>
          <w:szCs w:val="24"/>
        </w:rPr>
        <w:t>), 2</w:t>
      </w:r>
      <w:r w:rsidRPr="00F00B93">
        <w:rPr>
          <w:rFonts w:ascii="Times New Roman" w:hAnsi="Times New Roman" w:cs="Times New Roman"/>
          <w:sz w:val="24"/>
          <w:szCs w:val="24"/>
        </w:rPr>
        <w:t>.5</w:t>
      </w:r>
      <w:r w:rsidRPr="008F53F4">
        <w:rPr>
          <w:rFonts w:ascii="Times New Roman" w:hAnsi="Times New Roman" w:cs="Times New Roman"/>
          <w:sz w:val="24"/>
          <w:szCs w:val="24"/>
        </w:rPr>
        <w:t>% Indigenous (</w:t>
      </w:r>
      <w:r w:rsidRPr="008F53F4">
        <w:rPr>
          <w:rFonts w:ascii="Times New Roman" w:hAnsi="Times New Roman" w:cs="Times New Roman"/>
          <w:i/>
          <w:iCs/>
          <w:sz w:val="24"/>
          <w:szCs w:val="24"/>
        </w:rPr>
        <w:t>N</w:t>
      </w:r>
      <w:r w:rsidRPr="008F53F4">
        <w:rPr>
          <w:rFonts w:ascii="Times New Roman" w:hAnsi="Times New Roman" w:cs="Times New Roman"/>
          <w:sz w:val="24"/>
          <w:szCs w:val="24"/>
        </w:rPr>
        <w:t xml:space="preserve"> = </w:t>
      </w:r>
      <w:r w:rsidRPr="00F00B93">
        <w:rPr>
          <w:rFonts w:ascii="Times New Roman" w:hAnsi="Times New Roman" w:cs="Times New Roman"/>
          <w:sz w:val="24"/>
          <w:szCs w:val="24"/>
        </w:rPr>
        <w:t>3</w:t>
      </w:r>
      <w:r w:rsidRPr="008F53F4">
        <w:rPr>
          <w:rFonts w:ascii="Times New Roman" w:hAnsi="Times New Roman" w:cs="Times New Roman"/>
          <w:sz w:val="24"/>
          <w:szCs w:val="24"/>
        </w:rPr>
        <w:t xml:space="preserve">), </w:t>
      </w:r>
      <w:r w:rsidRPr="00F00B93">
        <w:rPr>
          <w:rFonts w:ascii="Times New Roman" w:hAnsi="Times New Roman" w:cs="Times New Roman"/>
          <w:sz w:val="24"/>
          <w:szCs w:val="24"/>
        </w:rPr>
        <w:t>15.8</w:t>
      </w:r>
      <w:r w:rsidRPr="008F53F4">
        <w:rPr>
          <w:rFonts w:ascii="Times New Roman" w:hAnsi="Times New Roman" w:cs="Times New Roman"/>
          <w:sz w:val="24"/>
          <w:szCs w:val="24"/>
        </w:rPr>
        <w:t>%</w:t>
      </w:r>
      <w:r w:rsidRPr="00F00B93">
        <w:rPr>
          <w:rFonts w:ascii="Times New Roman" w:hAnsi="Times New Roman" w:cs="Times New Roman"/>
          <w:sz w:val="24"/>
          <w:szCs w:val="24"/>
        </w:rPr>
        <w:t xml:space="preserve"> </w:t>
      </w:r>
      <w:r w:rsidRPr="008F53F4">
        <w:rPr>
          <w:rFonts w:ascii="Times New Roman" w:hAnsi="Times New Roman" w:cs="Times New Roman"/>
          <w:sz w:val="24"/>
          <w:szCs w:val="24"/>
        </w:rPr>
        <w:t>Black (</w:t>
      </w:r>
      <w:r w:rsidRPr="008F53F4">
        <w:rPr>
          <w:rFonts w:ascii="Times New Roman" w:hAnsi="Times New Roman" w:cs="Times New Roman"/>
          <w:i/>
          <w:iCs/>
          <w:sz w:val="24"/>
          <w:szCs w:val="24"/>
        </w:rPr>
        <w:t>N</w:t>
      </w:r>
      <w:r w:rsidRPr="008F53F4">
        <w:rPr>
          <w:rFonts w:ascii="Times New Roman" w:hAnsi="Times New Roman" w:cs="Times New Roman"/>
          <w:sz w:val="24"/>
          <w:szCs w:val="24"/>
        </w:rPr>
        <w:t xml:space="preserve"> = </w:t>
      </w:r>
      <w:r w:rsidRPr="00F00B93">
        <w:rPr>
          <w:rFonts w:ascii="Times New Roman" w:hAnsi="Times New Roman" w:cs="Times New Roman"/>
          <w:sz w:val="24"/>
          <w:szCs w:val="24"/>
        </w:rPr>
        <w:t>19</w:t>
      </w:r>
      <w:r w:rsidRPr="008F53F4">
        <w:rPr>
          <w:rFonts w:ascii="Times New Roman" w:hAnsi="Times New Roman" w:cs="Times New Roman"/>
          <w:sz w:val="24"/>
          <w:szCs w:val="24"/>
        </w:rPr>
        <w:t>), 5</w:t>
      </w:r>
      <w:r w:rsidRPr="00F00B93">
        <w:rPr>
          <w:rFonts w:ascii="Times New Roman" w:hAnsi="Times New Roman" w:cs="Times New Roman"/>
          <w:sz w:val="24"/>
          <w:szCs w:val="24"/>
        </w:rPr>
        <w:t>.8</w:t>
      </w:r>
      <w:r w:rsidRPr="008F53F4">
        <w:rPr>
          <w:rFonts w:ascii="Times New Roman" w:hAnsi="Times New Roman" w:cs="Times New Roman"/>
          <w:sz w:val="24"/>
          <w:szCs w:val="24"/>
        </w:rPr>
        <w:t>% Asian (</w:t>
      </w:r>
      <w:r w:rsidRPr="008F53F4">
        <w:rPr>
          <w:rFonts w:ascii="Times New Roman" w:hAnsi="Times New Roman" w:cs="Times New Roman"/>
          <w:i/>
          <w:iCs/>
          <w:sz w:val="24"/>
          <w:szCs w:val="24"/>
        </w:rPr>
        <w:t>N</w:t>
      </w:r>
      <w:r w:rsidRPr="008F53F4">
        <w:rPr>
          <w:rFonts w:ascii="Times New Roman" w:hAnsi="Times New Roman" w:cs="Times New Roman"/>
          <w:sz w:val="24"/>
          <w:szCs w:val="24"/>
        </w:rPr>
        <w:t xml:space="preserve"> = </w:t>
      </w:r>
      <w:r w:rsidRPr="00F00B93">
        <w:rPr>
          <w:rFonts w:ascii="Times New Roman" w:hAnsi="Times New Roman" w:cs="Times New Roman"/>
          <w:sz w:val="24"/>
          <w:szCs w:val="24"/>
        </w:rPr>
        <w:t>7</w:t>
      </w:r>
      <w:r w:rsidRPr="008F53F4">
        <w:rPr>
          <w:rFonts w:ascii="Times New Roman" w:hAnsi="Times New Roman" w:cs="Times New Roman"/>
          <w:sz w:val="24"/>
          <w:szCs w:val="24"/>
        </w:rPr>
        <w:t xml:space="preserve">), and </w:t>
      </w:r>
      <w:r w:rsidRPr="00F00B93">
        <w:rPr>
          <w:rFonts w:ascii="Times New Roman" w:hAnsi="Times New Roman" w:cs="Times New Roman"/>
          <w:sz w:val="24"/>
          <w:szCs w:val="24"/>
        </w:rPr>
        <w:t>5.8</w:t>
      </w:r>
      <w:r w:rsidRPr="008F53F4">
        <w:rPr>
          <w:rFonts w:ascii="Times New Roman" w:hAnsi="Times New Roman" w:cs="Times New Roman"/>
          <w:sz w:val="24"/>
          <w:szCs w:val="24"/>
        </w:rPr>
        <w:t xml:space="preserve">% </w:t>
      </w:r>
      <w:r w:rsidRPr="00F00B93">
        <w:rPr>
          <w:rFonts w:ascii="Times New Roman" w:hAnsi="Times New Roman" w:cs="Times New Roman"/>
          <w:sz w:val="24"/>
          <w:szCs w:val="24"/>
        </w:rPr>
        <w:t>MENA</w:t>
      </w:r>
      <w:r w:rsidRPr="008F53F4">
        <w:rPr>
          <w:rFonts w:ascii="Times New Roman" w:hAnsi="Times New Roman" w:cs="Times New Roman"/>
          <w:sz w:val="24"/>
          <w:szCs w:val="24"/>
        </w:rPr>
        <w:t xml:space="preserve"> (</w:t>
      </w:r>
      <w:r w:rsidRPr="008F53F4">
        <w:rPr>
          <w:rFonts w:ascii="Times New Roman" w:hAnsi="Times New Roman" w:cs="Times New Roman"/>
          <w:i/>
          <w:iCs/>
          <w:sz w:val="24"/>
          <w:szCs w:val="24"/>
        </w:rPr>
        <w:t>N</w:t>
      </w:r>
      <w:r w:rsidRPr="008F53F4">
        <w:rPr>
          <w:rFonts w:ascii="Times New Roman" w:hAnsi="Times New Roman" w:cs="Times New Roman"/>
          <w:sz w:val="24"/>
          <w:szCs w:val="24"/>
        </w:rPr>
        <w:t xml:space="preserve"> = </w:t>
      </w:r>
      <w:r w:rsidRPr="00F00B93">
        <w:rPr>
          <w:rFonts w:ascii="Times New Roman" w:hAnsi="Times New Roman" w:cs="Times New Roman"/>
          <w:sz w:val="24"/>
          <w:szCs w:val="24"/>
        </w:rPr>
        <w:t>7</w:t>
      </w:r>
      <w:r w:rsidRPr="008F53F4">
        <w:rPr>
          <w:rFonts w:ascii="Times New Roman" w:hAnsi="Times New Roman" w:cs="Times New Roman"/>
          <w:sz w:val="24"/>
          <w:szCs w:val="24"/>
        </w:rPr>
        <w:t>).</w:t>
      </w:r>
      <w:r w:rsidRPr="00F00B93">
        <w:rPr>
          <w:rFonts w:ascii="Times New Roman" w:hAnsi="Times New Roman" w:cs="Times New Roman"/>
          <w:sz w:val="24"/>
          <w:szCs w:val="24"/>
        </w:rPr>
        <w:t xml:space="preserve"> See Table </w:t>
      </w:r>
      <w:r w:rsidR="00C72AC7">
        <w:rPr>
          <w:rFonts w:ascii="Times New Roman" w:hAnsi="Times New Roman" w:cs="Times New Roman"/>
          <w:sz w:val="24"/>
          <w:szCs w:val="24"/>
        </w:rPr>
        <w:t>1</w:t>
      </w:r>
      <w:r w:rsidRPr="00F00B93">
        <w:rPr>
          <w:rFonts w:ascii="Times New Roman" w:hAnsi="Times New Roman" w:cs="Times New Roman"/>
          <w:sz w:val="24"/>
          <w:szCs w:val="24"/>
        </w:rPr>
        <w:t>.</w:t>
      </w:r>
    </w:p>
    <w:p w14:paraId="5B724078" w14:textId="77777777" w:rsidR="0036048A" w:rsidRDefault="0036048A" w:rsidP="0036048A">
      <w:pPr>
        <w:spacing w:after="0" w:line="480" w:lineRule="auto"/>
        <w:rPr>
          <w:rFonts w:ascii="Times New Roman" w:hAnsi="Times New Roman" w:cs="Times New Roman"/>
          <w:b/>
          <w:bCs/>
          <w:sz w:val="24"/>
          <w:szCs w:val="24"/>
        </w:rPr>
      </w:pPr>
      <w:r w:rsidRPr="00F00B93">
        <w:rPr>
          <w:rFonts w:ascii="Times New Roman" w:hAnsi="Times New Roman" w:cs="Times New Roman"/>
          <w:b/>
          <w:bCs/>
          <w:sz w:val="24"/>
          <w:szCs w:val="24"/>
        </w:rPr>
        <w:t>Table 1</w:t>
      </w:r>
    </w:p>
    <w:p w14:paraId="49202671" w14:textId="77777777" w:rsidR="0036048A" w:rsidRPr="00B46932" w:rsidRDefault="0036048A" w:rsidP="0036048A">
      <w:pPr>
        <w:spacing w:after="0" w:line="480" w:lineRule="auto"/>
        <w:rPr>
          <w:rFonts w:ascii="Times New Roman" w:hAnsi="Times New Roman" w:cs="Times New Roman"/>
          <w:i/>
          <w:iCs/>
          <w:sz w:val="24"/>
          <w:szCs w:val="24"/>
        </w:rPr>
      </w:pPr>
      <w:r>
        <w:rPr>
          <w:rFonts w:ascii="Times New Roman" w:hAnsi="Times New Roman" w:cs="Times New Roman"/>
          <w:i/>
          <w:iCs/>
          <w:sz w:val="24"/>
          <w:szCs w:val="24"/>
        </w:rPr>
        <w:t>Demographics – Study One</w:t>
      </w:r>
    </w:p>
    <w:p w14:paraId="716F97A3" w14:textId="77777777" w:rsidR="0036048A" w:rsidRPr="0048458F" w:rsidRDefault="0036048A" w:rsidP="0036048A">
      <w:pPr>
        <w:autoSpaceDE w:val="0"/>
        <w:autoSpaceDN w:val="0"/>
        <w:adjustRightInd w:val="0"/>
        <w:spacing w:after="0" w:line="480" w:lineRule="auto"/>
        <w:rPr>
          <w:rFonts w:ascii="Times New Roman" w:hAnsi="Times New Roman" w:cs="Times New Roman"/>
          <w:kern w:val="0"/>
          <w:sz w:val="24"/>
          <w:szCs w:val="24"/>
        </w:rPr>
      </w:pPr>
      <w:r w:rsidRPr="0048458F">
        <w:rPr>
          <w:rFonts w:ascii="Times New Roman" w:hAnsi="Times New Roman" w:cs="Times New Roman"/>
          <w:noProof/>
          <w:kern w:val="0"/>
          <w:sz w:val="24"/>
          <w:szCs w:val="24"/>
        </w:rPr>
        <w:drawing>
          <wp:inline distT="0" distB="0" distL="0" distR="0" wp14:anchorId="76493C43" wp14:editId="7299C9A7">
            <wp:extent cx="3571875" cy="1962150"/>
            <wp:effectExtent l="0" t="0" r="9525" b="0"/>
            <wp:docPr id="413222239" name="Picture 1" descr="A table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22239" name="Picture 1" descr="A table with numbers and symbols&#10;&#10;Description automatically generated"/>
                    <pic:cNvPicPr/>
                  </pic:nvPicPr>
                  <pic:blipFill>
                    <a:blip r:embed="rId6"/>
                    <a:stretch>
                      <a:fillRect/>
                    </a:stretch>
                  </pic:blipFill>
                  <pic:spPr>
                    <a:xfrm>
                      <a:off x="0" y="0"/>
                      <a:ext cx="3571875" cy="1962150"/>
                    </a:xfrm>
                    <a:prstGeom prst="rect">
                      <a:avLst/>
                    </a:prstGeom>
                  </pic:spPr>
                </pic:pic>
              </a:graphicData>
            </a:graphic>
          </wp:inline>
        </w:drawing>
      </w:r>
    </w:p>
    <w:p w14:paraId="61193934" w14:textId="77777777" w:rsidR="0036048A" w:rsidRPr="0048458F" w:rsidRDefault="0036048A" w:rsidP="0036048A">
      <w:pPr>
        <w:spacing w:after="0" w:line="480" w:lineRule="auto"/>
      </w:pPr>
      <w:r>
        <w:rPr>
          <w:noProof/>
        </w:rPr>
        <w:lastRenderedPageBreak/>
        <w:drawing>
          <wp:inline distT="0" distB="0" distL="0" distR="0" wp14:anchorId="10D9FA7D" wp14:editId="156B59C4">
            <wp:extent cx="4276725" cy="1628775"/>
            <wp:effectExtent l="0" t="0" r="9525" b="9525"/>
            <wp:docPr id="1228652412" name="Picture 1"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52412" name="Picture 1" descr="A table with numbers and letter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6725" cy="1628775"/>
                    </a:xfrm>
                    <a:prstGeom prst="rect">
                      <a:avLst/>
                    </a:prstGeom>
                    <a:noFill/>
                  </pic:spPr>
                </pic:pic>
              </a:graphicData>
            </a:graphic>
          </wp:inline>
        </w:drawing>
      </w:r>
    </w:p>
    <w:p w14:paraId="1FB47CCC" w14:textId="77777777" w:rsidR="0036048A" w:rsidRDefault="0036048A" w:rsidP="0036048A">
      <w:pPr>
        <w:spacing w:after="0" w:line="480" w:lineRule="auto"/>
      </w:pPr>
      <w:r>
        <w:rPr>
          <w:noProof/>
        </w:rPr>
        <w:drawing>
          <wp:inline distT="0" distB="0" distL="0" distR="0" wp14:anchorId="525F6B33" wp14:editId="31A069CE">
            <wp:extent cx="4391025" cy="2009775"/>
            <wp:effectExtent l="0" t="0" r="9525" b="9525"/>
            <wp:docPr id="1827459039" name="Picture 2"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459039" name="Picture 2" descr="A table with numbers an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1025" cy="2009775"/>
                    </a:xfrm>
                    <a:prstGeom prst="rect">
                      <a:avLst/>
                    </a:prstGeom>
                    <a:noFill/>
                  </pic:spPr>
                </pic:pic>
              </a:graphicData>
            </a:graphic>
          </wp:inline>
        </w:drawing>
      </w:r>
    </w:p>
    <w:p w14:paraId="6A247014" w14:textId="77777777" w:rsidR="0036048A" w:rsidRPr="00DE6059" w:rsidRDefault="0036048A" w:rsidP="0036048A">
      <w:pPr>
        <w:spacing w:after="0" w:line="480" w:lineRule="auto"/>
        <w:rPr>
          <w:rFonts w:ascii="Times New Roman" w:hAnsi="Times New Roman" w:cs="Times New Roman"/>
          <w:b/>
          <w:bCs/>
          <w:sz w:val="24"/>
          <w:szCs w:val="24"/>
        </w:rPr>
      </w:pPr>
      <w:r w:rsidRPr="00DE6059">
        <w:rPr>
          <w:rFonts w:ascii="Times New Roman" w:hAnsi="Times New Roman" w:cs="Times New Roman"/>
          <w:b/>
          <w:bCs/>
          <w:sz w:val="24"/>
          <w:szCs w:val="24"/>
        </w:rPr>
        <w:t>Materials and Procedures</w:t>
      </w:r>
    </w:p>
    <w:p w14:paraId="12ECA488" w14:textId="5778CFCD" w:rsidR="0036048A" w:rsidRDefault="0036048A" w:rsidP="003604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hundred twenty participants were </w:t>
      </w:r>
      <w:r w:rsidR="00C72AC7">
        <w:rPr>
          <w:rFonts w:ascii="Times New Roman" w:hAnsi="Times New Roman" w:cs="Times New Roman"/>
          <w:sz w:val="24"/>
          <w:szCs w:val="24"/>
        </w:rPr>
        <w:t>surveyed</w:t>
      </w:r>
      <w:r>
        <w:rPr>
          <w:rFonts w:ascii="Times New Roman" w:hAnsi="Times New Roman" w:cs="Times New Roman"/>
          <w:sz w:val="24"/>
          <w:szCs w:val="24"/>
        </w:rPr>
        <w:t xml:space="preserve"> to see their levels of psychological reactance (PR) based on one of three language conditions: neutral language, high controlling language, and low controlling language in AI policy. Before providing the questionnaire, which assessed their level of PR, informed consent was provided orally to ensure compliance with ethical guidelines. Then, participants read the instructions and completed the questionnaire. The questionnaire contained four sections: Part A which established the AI policy, Part B and C which measured the participant’s reactivity, and Part D which collected demographics information.</w:t>
      </w:r>
    </w:p>
    <w:p w14:paraId="1B70B326" w14:textId="03EF79FB" w:rsidR="0036048A" w:rsidRDefault="0036048A" w:rsidP="003604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Part A, all participants received identical basic information about an AI policy in all conditions, </w:t>
      </w:r>
      <w:proofErr w:type="gramStart"/>
      <w:r>
        <w:rPr>
          <w:rFonts w:ascii="Times New Roman" w:hAnsi="Times New Roman" w:cs="Times New Roman"/>
          <w:sz w:val="24"/>
          <w:szCs w:val="24"/>
        </w:rPr>
        <w:t>with the exception of</w:t>
      </w:r>
      <w:proofErr w:type="gramEnd"/>
      <w:r>
        <w:rPr>
          <w:rFonts w:ascii="Times New Roman" w:hAnsi="Times New Roman" w:cs="Times New Roman"/>
          <w:sz w:val="24"/>
          <w:szCs w:val="24"/>
        </w:rPr>
        <w:t xml:space="preserve"> language and tone used per study condition. </w:t>
      </w:r>
      <w:r w:rsidRPr="00111D9C">
        <w:rPr>
          <w:rFonts w:ascii="Times New Roman" w:hAnsi="Times New Roman" w:cs="Times New Roman"/>
          <w:sz w:val="24"/>
          <w:szCs w:val="24"/>
        </w:rPr>
        <w:t>Part A is the only part of the study that is varied</w:t>
      </w:r>
      <w:r>
        <w:rPr>
          <w:rFonts w:ascii="Times New Roman" w:hAnsi="Times New Roman" w:cs="Times New Roman"/>
          <w:sz w:val="24"/>
          <w:szCs w:val="24"/>
        </w:rPr>
        <w:t xml:space="preserve"> across conditions via language choice</w:t>
      </w:r>
      <w:r w:rsidRPr="00111D9C">
        <w:rPr>
          <w:rFonts w:ascii="Times New Roman" w:hAnsi="Times New Roman" w:cs="Times New Roman"/>
          <w:sz w:val="24"/>
          <w:szCs w:val="24"/>
        </w:rPr>
        <w:t xml:space="preserve"> (HCL v. LCL v. NL)</w:t>
      </w:r>
      <w:r>
        <w:rPr>
          <w:rFonts w:ascii="Times New Roman" w:hAnsi="Times New Roman" w:cs="Times New Roman"/>
          <w:sz w:val="24"/>
          <w:szCs w:val="24"/>
        </w:rPr>
        <w:t xml:space="preserve">. The </w:t>
      </w:r>
      <w:r>
        <w:rPr>
          <w:rFonts w:ascii="Times New Roman" w:hAnsi="Times New Roman" w:cs="Times New Roman"/>
          <w:sz w:val="24"/>
          <w:szCs w:val="24"/>
        </w:rPr>
        <w:lastRenderedPageBreak/>
        <w:t xml:space="preserve">participants were given instructions to read a new AI policy that FIU was thinking of implementing that directly affects their student’s usage of AI such as ChatGPT. The policy is about a page long and explains why FIU believes that writing is an integral thinking skill. It details how AI like ChatGPT could interfere with that skill and how it is no substitution for a real-life person. It goes on to explain the resources and alternatives FIU offers for support with writing such as in the writing center. The final portion of Part A lists when AI can be used (i.e., grammar, brainstorming, outlining, and rephrasing), and when AI cannot be used (i.e., as a replacement for original papers, on assignments, if uncited, and if violating copyright). </w:t>
      </w:r>
      <w:r w:rsidR="00C72AC7">
        <w:rPr>
          <w:rFonts w:ascii="Times New Roman" w:hAnsi="Times New Roman" w:cs="Times New Roman"/>
          <w:sz w:val="24"/>
          <w:szCs w:val="24"/>
        </w:rPr>
        <w:t>I</w:t>
      </w:r>
      <w:r>
        <w:rPr>
          <w:rFonts w:ascii="Times New Roman" w:hAnsi="Times New Roman" w:cs="Times New Roman"/>
          <w:sz w:val="24"/>
          <w:szCs w:val="24"/>
        </w:rPr>
        <w:t>t concludes with possible academic sanctions that could result from violating academic integrity by the misuse of AI</w:t>
      </w:r>
      <w:r w:rsidR="00C72AC7">
        <w:rPr>
          <w:rFonts w:ascii="Times New Roman" w:hAnsi="Times New Roman" w:cs="Times New Roman"/>
          <w:sz w:val="24"/>
          <w:szCs w:val="24"/>
        </w:rPr>
        <w:t>.</w:t>
      </w:r>
      <w:r>
        <w:rPr>
          <w:rFonts w:ascii="Times New Roman" w:hAnsi="Times New Roman" w:cs="Times New Roman"/>
          <w:sz w:val="24"/>
          <w:szCs w:val="24"/>
        </w:rPr>
        <w:t xml:space="preserve"> For participants who received the neutral language condition, words such as </w:t>
      </w:r>
      <w:r w:rsidRPr="006D46E2">
        <w:rPr>
          <w:rFonts w:ascii="Times New Roman" w:hAnsi="Times New Roman" w:cs="Times New Roman"/>
          <w:i/>
          <w:iCs/>
          <w:sz w:val="24"/>
          <w:szCs w:val="24"/>
        </w:rPr>
        <w:t xml:space="preserve">“appropriate” </w:t>
      </w:r>
      <w:r w:rsidRPr="006D46E2">
        <w:rPr>
          <w:rFonts w:ascii="Times New Roman" w:hAnsi="Times New Roman" w:cs="Times New Roman"/>
          <w:sz w:val="24"/>
          <w:szCs w:val="24"/>
        </w:rPr>
        <w:t>and</w:t>
      </w:r>
      <w:r w:rsidRPr="006D46E2">
        <w:rPr>
          <w:rFonts w:ascii="Times New Roman" w:hAnsi="Times New Roman" w:cs="Times New Roman"/>
          <w:i/>
          <w:iCs/>
          <w:sz w:val="24"/>
          <w:szCs w:val="24"/>
        </w:rPr>
        <w:t xml:space="preserve"> “allowed”</w:t>
      </w:r>
      <w:r>
        <w:rPr>
          <w:rFonts w:ascii="Times New Roman" w:hAnsi="Times New Roman" w:cs="Times New Roman"/>
          <w:sz w:val="24"/>
          <w:szCs w:val="24"/>
        </w:rPr>
        <w:t xml:space="preserve"> would be used to convey the policy in a neutral tone. For participants who received the high controlling language condition, words such as</w:t>
      </w:r>
      <w:r w:rsidRPr="00A134C7">
        <w:rPr>
          <w:rFonts w:ascii="Times New Roman" w:hAnsi="Times New Roman" w:cs="Times New Roman"/>
          <w:sz w:val="24"/>
          <w:szCs w:val="24"/>
        </w:rPr>
        <w:t xml:space="preserve"> </w:t>
      </w:r>
      <w:r w:rsidRPr="006D46E2">
        <w:rPr>
          <w:rFonts w:ascii="Times New Roman" w:hAnsi="Times New Roman" w:cs="Times New Roman"/>
          <w:i/>
          <w:iCs/>
          <w:sz w:val="24"/>
          <w:szCs w:val="24"/>
        </w:rPr>
        <w:t xml:space="preserve">“prohibited” </w:t>
      </w:r>
      <w:r w:rsidRPr="006D46E2">
        <w:rPr>
          <w:rFonts w:ascii="Times New Roman" w:hAnsi="Times New Roman" w:cs="Times New Roman"/>
          <w:sz w:val="24"/>
          <w:szCs w:val="24"/>
        </w:rPr>
        <w:t xml:space="preserve">and </w:t>
      </w:r>
      <w:r w:rsidRPr="006D46E2">
        <w:rPr>
          <w:rFonts w:ascii="Times New Roman" w:hAnsi="Times New Roman" w:cs="Times New Roman"/>
          <w:i/>
          <w:iCs/>
          <w:sz w:val="24"/>
          <w:szCs w:val="24"/>
        </w:rPr>
        <w:t>“must never use”</w:t>
      </w:r>
      <w:r>
        <w:rPr>
          <w:rFonts w:ascii="Times New Roman" w:hAnsi="Times New Roman" w:cs="Times New Roman"/>
          <w:sz w:val="24"/>
          <w:szCs w:val="24"/>
        </w:rPr>
        <w:t xml:space="preserve"> would be used to convey the policy in a harsh tone. For participants who received the low controlling language condition, words such as</w:t>
      </w:r>
      <w:r w:rsidRPr="00A134C7">
        <w:t xml:space="preserve"> </w:t>
      </w:r>
      <w:r w:rsidRPr="006D46E2">
        <w:rPr>
          <w:rFonts w:ascii="Times New Roman" w:hAnsi="Times New Roman" w:cs="Times New Roman"/>
          <w:i/>
          <w:iCs/>
          <w:sz w:val="24"/>
          <w:szCs w:val="24"/>
        </w:rPr>
        <w:t xml:space="preserve">“encouraged” </w:t>
      </w:r>
      <w:r w:rsidRPr="006D46E2">
        <w:rPr>
          <w:rFonts w:ascii="Times New Roman" w:hAnsi="Times New Roman" w:cs="Times New Roman"/>
          <w:sz w:val="24"/>
          <w:szCs w:val="24"/>
        </w:rPr>
        <w:t xml:space="preserve">and </w:t>
      </w:r>
      <w:r w:rsidRPr="006D46E2">
        <w:rPr>
          <w:rFonts w:ascii="Times New Roman" w:hAnsi="Times New Roman" w:cs="Times New Roman"/>
          <w:i/>
          <w:iCs/>
          <w:sz w:val="24"/>
          <w:szCs w:val="24"/>
        </w:rPr>
        <w:t>“should”</w:t>
      </w:r>
      <w:r>
        <w:rPr>
          <w:rFonts w:ascii="Times New Roman" w:hAnsi="Times New Roman" w:cs="Times New Roman"/>
          <w:sz w:val="24"/>
          <w:szCs w:val="24"/>
        </w:rPr>
        <w:t xml:space="preserve"> would be used to convey the policy in a moderate tone. The aim is to see whether language choice would result in varying degrees of psychological reactance. In this study, it particularly focuses on whether reactance would be higher in high controlling language conditions as compared to low controlling or neutral language conditions. </w:t>
      </w:r>
    </w:p>
    <w:p w14:paraId="4D95860E" w14:textId="77777777" w:rsidR="0036048A" w:rsidRDefault="0036048A" w:rsidP="003604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After reading the AI policy in Part A, participants are then guided to Part B where they rated their t</w:t>
      </w:r>
      <w:r w:rsidRPr="00815BA6">
        <w:rPr>
          <w:rFonts w:ascii="Times New Roman" w:hAnsi="Times New Roman" w:cs="Times New Roman"/>
          <w:sz w:val="24"/>
          <w:szCs w:val="24"/>
        </w:rPr>
        <w:t xml:space="preserve">houghts and </w:t>
      </w:r>
      <w:r>
        <w:rPr>
          <w:rFonts w:ascii="Times New Roman" w:hAnsi="Times New Roman" w:cs="Times New Roman"/>
          <w:sz w:val="24"/>
          <w:szCs w:val="24"/>
        </w:rPr>
        <w:t>f</w:t>
      </w:r>
      <w:r w:rsidRPr="00815BA6">
        <w:rPr>
          <w:rFonts w:ascii="Times New Roman" w:hAnsi="Times New Roman" w:cs="Times New Roman"/>
          <w:sz w:val="24"/>
          <w:szCs w:val="24"/>
        </w:rPr>
        <w:t xml:space="preserve">eelings </w:t>
      </w:r>
      <w:r>
        <w:rPr>
          <w:rFonts w:ascii="Times New Roman" w:hAnsi="Times New Roman" w:cs="Times New Roman"/>
          <w:sz w:val="24"/>
          <w:szCs w:val="24"/>
        </w:rPr>
        <w:t>a</w:t>
      </w:r>
      <w:r w:rsidRPr="00815BA6">
        <w:rPr>
          <w:rFonts w:ascii="Times New Roman" w:hAnsi="Times New Roman" w:cs="Times New Roman"/>
          <w:sz w:val="24"/>
          <w:szCs w:val="24"/>
        </w:rPr>
        <w:t xml:space="preserve">bout the </w:t>
      </w:r>
      <w:r>
        <w:rPr>
          <w:rFonts w:ascii="Times New Roman" w:hAnsi="Times New Roman" w:cs="Times New Roman"/>
          <w:sz w:val="24"/>
          <w:szCs w:val="24"/>
        </w:rPr>
        <w:t>p</w:t>
      </w:r>
      <w:r w:rsidRPr="00815BA6">
        <w:rPr>
          <w:rFonts w:ascii="Times New Roman" w:hAnsi="Times New Roman" w:cs="Times New Roman"/>
          <w:sz w:val="24"/>
          <w:szCs w:val="24"/>
        </w:rPr>
        <w:t xml:space="preserve">roposed AI </w:t>
      </w:r>
      <w:r>
        <w:rPr>
          <w:rFonts w:ascii="Times New Roman" w:hAnsi="Times New Roman" w:cs="Times New Roman"/>
          <w:sz w:val="24"/>
          <w:szCs w:val="24"/>
        </w:rPr>
        <w:t>p</w:t>
      </w:r>
      <w:r w:rsidRPr="00815BA6">
        <w:rPr>
          <w:rFonts w:ascii="Times New Roman" w:hAnsi="Times New Roman" w:cs="Times New Roman"/>
          <w:sz w:val="24"/>
          <w:szCs w:val="24"/>
        </w:rPr>
        <w:t>olicy</w:t>
      </w:r>
      <w:r>
        <w:rPr>
          <w:rFonts w:ascii="Times New Roman" w:hAnsi="Times New Roman" w:cs="Times New Roman"/>
          <w:sz w:val="24"/>
          <w:szCs w:val="24"/>
        </w:rPr>
        <w:t xml:space="preserve">. From this point onwards, all surveys are identical. This rating was measured on an interval Likert scale ranging from 1 (Strongly Disagree) to 7 (Strongly Agree) for all ten statements. These statements included: </w:t>
      </w:r>
      <w:r w:rsidRPr="007051CE">
        <w:rPr>
          <w:rFonts w:ascii="Times New Roman" w:hAnsi="Times New Roman" w:cs="Times New Roman"/>
          <w:sz w:val="24"/>
          <w:szCs w:val="24"/>
        </w:rPr>
        <w:t>(1) The AI policy gives me too little freedom to decide how I can use AI</w:t>
      </w:r>
      <w:r>
        <w:rPr>
          <w:rFonts w:ascii="Times New Roman" w:hAnsi="Times New Roman" w:cs="Times New Roman"/>
          <w:sz w:val="24"/>
          <w:szCs w:val="24"/>
        </w:rPr>
        <w:t>,</w:t>
      </w:r>
      <w:r w:rsidRPr="007051CE">
        <w:rPr>
          <w:rFonts w:ascii="Times New Roman" w:hAnsi="Times New Roman" w:cs="Times New Roman"/>
          <w:sz w:val="24"/>
          <w:szCs w:val="24"/>
        </w:rPr>
        <w:t xml:space="preserve"> (2) The AI policy provides </w:t>
      </w:r>
      <w:r w:rsidRPr="007051CE">
        <w:rPr>
          <w:rFonts w:ascii="Times New Roman" w:hAnsi="Times New Roman" w:cs="Times New Roman"/>
          <w:sz w:val="24"/>
          <w:szCs w:val="24"/>
        </w:rPr>
        <w:lastRenderedPageBreak/>
        <w:t>helpful AI guidance</w:t>
      </w:r>
      <w:r>
        <w:rPr>
          <w:rFonts w:ascii="Times New Roman" w:hAnsi="Times New Roman" w:cs="Times New Roman"/>
          <w:sz w:val="24"/>
          <w:szCs w:val="24"/>
        </w:rPr>
        <w:t>,</w:t>
      </w:r>
      <w:r w:rsidRPr="007051CE">
        <w:rPr>
          <w:rFonts w:ascii="Times New Roman" w:hAnsi="Times New Roman" w:cs="Times New Roman"/>
          <w:sz w:val="24"/>
          <w:szCs w:val="24"/>
        </w:rPr>
        <w:t xml:space="preserve"> (3) The AI policy threatens my freedom to choose how I complete my assignments</w:t>
      </w:r>
      <w:r>
        <w:rPr>
          <w:rFonts w:ascii="Times New Roman" w:hAnsi="Times New Roman" w:cs="Times New Roman"/>
          <w:sz w:val="24"/>
          <w:szCs w:val="24"/>
        </w:rPr>
        <w:t>,</w:t>
      </w:r>
      <w:r w:rsidRPr="007051CE">
        <w:rPr>
          <w:rFonts w:ascii="Times New Roman" w:hAnsi="Times New Roman" w:cs="Times New Roman"/>
          <w:sz w:val="24"/>
          <w:szCs w:val="24"/>
        </w:rPr>
        <w:t xml:space="preserve"> (4) The AI policy is not respectful of my right to make my own decisions</w:t>
      </w:r>
      <w:r>
        <w:rPr>
          <w:rFonts w:ascii="Times New Roman" w:hAnsi="Times New Roman" w:cs="Times New Roman"/>
          <w:sz w:val="24"/>
          <w:szCs w:val="24"/>
        </w:rPr>
        <w:t>,</w:t>
      </w:r>
      <w:r w:rsidRPr="007051CE">
        <w:rPr>
          <w:rFonts w:ascii="Times New Roman" w:hAnsi="Times New Roman" w:cs="Times New Roman"/>
          <w:sz w:val="24"/>
          <w:szCs w:val="24"/>
        </w:rPr>
        <w:t xml:space="preserve"> (5) The AI policy impressed me</w:t>
      </w:r>
      <w:r>
        <w:rPr>
          <w:rFonts w:ascii="Times New Roman" w:hAnsi="Times New Roman" w:cs="Times New Roman"/>
          <w:sz w:val="24"/>
          <w:szCs w:val="24"/>
        </w:rPr>
        <w:t>,</w:t>
      </w:r>
      <w:r w:rsidRPr="007051CE">
        <w:rPr>
          <w:rFonts w:ascii="Times New Roman" w:hAnsi="Times New Roman" w:cs="Times New Roman"/>
          <w:sz w:val="24"/>
          <w:szCs w:val="24"/>
        </w:rPr>
        <w:t xml:space="preserve"> (6) The AI policy made me feel angry</w:t>
      </w:r>
      <w:r>
        <w:rPr>
          <w:rFonts w:ascii="Times New Roman" w:hAnsi="Times New Roman" w:cs="Times New Roman"/>
          <w:sz w:val="24"/>
          <w:szCs w:val="24"/>
        </w:rPr>
        <w:t>,</w:t>
      </w:r>
      <w:r w:rsidRPr="007051CE">
        <w:rPr>
          <w:rFonts w:ascii="Times New Roman" w:hAnsi="Times New Roman" w:cs="Times New Roman"/>
          <w:sz w:val="24"/>
          <w:szCs w:val="24"/>
        </w:rPr>
        <w:t xml:space="preserve"> (7) The AI policy made me feel valued</w:t>
      </w:r>
      <w:r>
        <w:rPr>
          <w:rFonts w:ascii="Times New Roman" w:hAnsi="Times New Roman" w:cs="Times New Roman"/>
          <w:sz w:val="24"/>
          <w:szCs w:val="24"/>
        </w:rPr>
        <w:t>,</w:t>
      </w:r>
      <w:r w:rsidRPr="007051CE">
        <w:rPr>
          <w:rFonts w:ascii="Times New Roman" w:hAnsi="Times New Roman" w:cs="Times New Roman"/>
          <w:sz w:val="24"/>
          <w:szCs w:val="24"/>
        </w:rPr>
        <w:t xml:space="preserve"> (8) The AI policy language is too extreme</w:t>
      </w:r>
      <w:r>
        <w:rPr>
          <w:rFonts w:ascii="Times New Roman" w:hAnsi="Times New Roman" w:cs="Times New Roman"/>
          <w:sz w:val="24"/>
          <w:szCs w:val="24"/>
        </w:rPr>
        <w:t>,</w:t>
      </w:r>
      <w:r w:rsidRPr="007051CE">
        <w:rPr>
          <w:rFonts w:ascii="Times New Roman" w:hAnsi="Times New Roman" w:cs="Times New Roman"/>
          <w:sz w:val="24"/>
          <w:szCs w:val="24"/>
        </w:rPr>
        <w:t xml:space="preserve"> (9) The AI policy language is demanding/bossy</w:t>
      </w:r>
      <w:r>
        <w:rPr>
          <w:rFonts w:ascii="Times New Roman" w:hAnsi="Times New Roman" w:cs="Times New Roman"/>
          <w:sz w:val="24"/>
          <w:szCs w:val="24"/>
        </w:rPr>
        <w:t>, and</w:t>
      </w:r>
      <w:r w:rsidRPr="007051CE">
        <w:rPr>
          <w:rFonts w:ascii="Times New Roman" w:hAnsi="Times New Roman" w:cs="Times New Roman"/>
          <w:sz w:val="24"/>
          <w:szCs w:val="24"/>
        </w:rPr>
        <w:t xml:space="preserve"> (10) The AI policy seems fair and reasonable</w:t>
      </w:r>
      <w:r>
        <w:rPr>
          <w:rFonts w:ascii="Times New Roman" w:hAnsi="Times New Roman" w:cs="Times New Roman"/>
          <w:sz w:val="24"/>
          <w:szCs w:val="24"/>
        </w:rPr>
        <w:t>. These statements followed three themes that focused on reactance, feelings, and controlling language. The theme of reactance was measured with statements one, three, and four. The theme of feelings was measured with statements six and seven. The theme of controlling language was measured with statements eight and nine. While statements two, five, and ten crossed multiple themes. Only two out of the ten statements were analyzed (</w:t>
      </w:r>
      <w:r w:rsidRPr="00225472">
        <w:rPr>
          <w:rFonts w:ascii="Times New Roman" w:hAnsi="Times New Roman" w:cs="Times New Roman"/>
          <w:i/>
          <w:iCs/>
          <w:sz w:val="24"/>
          <w:szCs w:val="24"/>
        </w:rPr>
        <w:t xml:space="preserve">“Threatens my freedom” </w:t>
      </w:r>
      <w:r>
        <w:rPr>
          <w:rFonts w:ascii="Times New Roman" w:hAnsi="Times New Roman" w:cs="Times New Roman"/>
          <w:sz w:val="24"/>
          <w:szCs w:val="24"/>
        </w:rPr>
        <w:t xml:space="preserve">and </w:t>
      </w:r>
      <w:r w:rsidRPr="00225472">
        <w:rPr>
          <w:rFonts w:ascii="Times New Roman" w:hAnsi="Times New Roman" w:cs="Times New Roman"/>
          <w:i/>
          <w:iCs/>
          <w:sz w:val="24"/>
          <w:szCs w:val="24"/>
        </w:rPr>
        <w:t>“Language too extreme”</w:t>
      </w:r>
      <w:r>
        <w:rPr>
          <w:rFonts w:ascii="Times New Roman" w:hAnsi="Times New Roman" w:cs="Times New Roman"/>
          <w:sz w:val="24"/>
          <w:szCs w:val="24"/>
        </w:rPr>
        <w:t>), whereas the rest were measured.</w:t>
      </w:r>
    </w:p>
    <w:p w14:paraId="7C44AB56" w14:textId="77777777" w:rsidR="0036048A" w:rsidRDefault="0036048A" w:rsidP="003604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Following Part B, participants moved to Part C where they rated their l</w:t>
      </w:r>
      <w:r w:rsidRPr="00740993">
        <w:rPr>
          <w:rFonts w:ascii="Times New Roman" w:hAnsi="Times New Roman" w:cs="Times New Roman"/>
          <w:sz w:val="24"/>
          <w:szCs w:val="24"/>
        </w:rPr>
        <w:t xml:space="preserve">ikelihood </w:t>
      </w:r>
      <w:r>
        <w:rPr>
          <w:rFonts w:ascii="Times New Roman" w:hAnsi="Times New Roman" w:cs="Times New Roman"/>
          <w:sz w:val="24"/>
          <w:szCs w:val="24"/>
        </w:rPr>
        <w:t xml:space="preserve">(intention) </w:t>
      </w:r>
      <w:r w:rsidRPr="00740993">
        <w:rPr>
          <w:rFonts w:ascii="Times New Roman" w:hAnsi="Times New Roman" w:cs="Times New Roman"/>
          <w:sz w:val="24"/>
          <w:szCs w:val="24"/>
        </w:rPr>
        <w:t xml:space="preserve">to </w:t>
      </w:r>
      <w:r>
        <w:rPr>
          <w:rFonts w:ascii="Times New Roman" w:hAnsi="Times New Roman" w:cs="Times New Roman"/>
          <w:sz w:val="24"/>
          <w:szCs w:val="24"/>
        </w:rPr>
        <w:t>f</w:t>
      </w:r>
      <w:r w:rsidRPr="00740993">
        <w:rPr>
          <w:rFonts w:ascii="Times New Roman" w:hAnsi="Times New Roman" w:cs="Times New Roman"/>
          <w:sz w:val="24"/>
          <w:szCs w:val="24"/>
        </w:rPr>
        <w:t xml:space="preserve">ollow the </w:t>
      </w:r>
      <w:r>
        <w:rPr>
          <w:rFonts w:ascii="Times New Roman" w:hAnsi="Times New Roman" w:cs="Times New Roman"/>
          <w:sz w:val="24"/>
          <w:szCs w:val="24"/>
        </w:rPr>
        <w:t>p</w:t>
      </w:r>
      <w:r w:rsidRPr="00740993">
        <w:rPr>
          <w:rFonts w:ascii="Times New Roman" w:hAnsi="Times New Roman" w:cs="Times New Roman"/>
          <w:sz w:val="24"/>
          <w:szCs w:val="24"/>
        </w:rPr>
        <w:t xml:space="preserve">roposed AI </w:t>
      </w:r>
      <w:r>
        <w:rPr>
          <w:rFonts w:ascii="Times New Roman" w:hAnsi="Times New Roman" w:cs="Times New Roman"/>
          <w:sz w:val="24"/>
          <w:szCs w:val="24"/>
        </w:rPr>
        <w:t>p</w:t>
      </w:r>
      <w:r w:rsidRPr="00740993">
        <w:rPr>
          <w:rFonts w:ascii="Times New Roman" w:hAnsi="Times New Roman" w:cs="Times New Roman"/>
          <w:sz w:val="24"/>
          <w:szCs w:val="24"/>
        </w:rPr>
        <w:t>olicy</w:t>
      </w:r>
      <w:r>
        <w:rPr>
          <w:rFonts w:ascii="Times New Roman" w:hAnsi="Times New Roman" w:cs="Times New Roman"/>
          <w:sz w:val="24"/>
          <w:szCs w:val="24"/>
        </w:rPr>
        <w:t xml:space="preserve">. This rating was measured on an interval Likert scale ranging from 1 (Strongly Disagree) to 7 (Strongly Agree) for four statements. These statements included: </w:t>
      </w:r>
      <w:r w:rsidRPr="00480141">
        <w:rPr>
          <w:rFonts w:ascii="Times New Roman" w:hAnsi="Times New Roman" w:cs="Times New Roman"/>
          <w:sz w:val="24"/>
          <w:szCs w:val="24"/>
        </w:rPr>
        <w:t>(1) I intend to use AI in situations where the AI policy allows me to use it</w:t>
      </w:r>
      <w:r>
        <w:rPr>
          <w:rFonts w:ascii="Times New Roman" w:hAnsi="Times New Roman" w:cs="Times New Roman"/>
          <w:sz w:val="24"/>
          <w:szCs w:val="24"/>
        </w:rPr>
        <w:t>,</w:t>
      </w:r>
      <w:r w:rsidRPr="00480141">
        <w:rPr>
          <w:rFonts w:ascii="Times New Roman" w:hAnsi="Times New Roman" w:cs="Times New Roman"/>
          <w:sz w:val="24"/>
          <w:szCs w:val="24"/>
        </w:rPr>
        <w:t xml:space="preserve"> (2) I intend to use AI even in situations where the AI policy does not allow me to use it</w:t>
      </w:r>
      <w:r>
        <w:rPr>
          <w:rFonts w:ascii="Times New Roman" w:hAnsi="Times New Roman" w:cs="Times New Roman"/>
          <w:sz w:val="24"/>
          <w:szCs w:val="24"/>
        </w:rPr>
        <w:t>,</w:t>
      </w:r>
      <w:r w:rsidRPr="00480141">
        <w:rPr>
          <w:rFonts w:ascii="Times New Roman" w:hAnsi="Times New Roman" w:cs="Times New Roman"/>
          <w:sz w:val="24"/>
          <w:szCs w:val="24"/>
        </w:rPr>
        <w:t xml:space="preserve"> (3) I intend to ignore the AI policy</w:t>
      </w:r>
      <w:r>
        <w:rPr>
          <w:rFonts w:ascii="Times New Roman" w:hAnsi="Times New Roman" w:cs="Times New Roman"/>
          <w:sz w:val="24"/>
          <w:szCs w:val="24"/>
        </w:rPr>
        <w:t>, and</w:t>
      </w:r>
      <w:r w:rsidRPr="00480141">
        <w:rPr>
          <w:rFonts w:ascii="Times New Roman" w:hAnsi="Times New Roman" w:cs="Times New Roman"/>
          <w:sz w:val="24"/>
          <w:szCs w:val="24"/>
        </w:rPr>
        <w:t xml:space="preserve"> (4) I intend to use AI when I deem it appropriate.</w:t>
      </w:r>
      <w:r>
        <w:rPr>
          <w:rFonts w:ascii="Times New Roman" w:hAnsi="Times New Roman" w:cs="Times New Roman"/>
          <w:sz w:val="24"/>
          <w:szCs w:val="24"/>
        </w:rPr>
        <w:t xml:space="preserve"> These statements </w:t>
      </w:r>
      <w:proofErr w:type="gramStart"/>
      <w:r>
        <w:rPr>
          <w:rFonts w:ascii="Times New Roman" w:hAnsi="Times New Roman" w:cs="Times New Roman"/>
          <w:sz w:val="24"/>
          <w:szCs w:val="24"/>
        </w:rPr>
        <w:t>were not be</w:t>
      </w:r>
      <w:proofErr w:type="gramEnd"/>
      <w:r>
        <w:rPr>
          <w:rFonts w:ascii="Times New Roman" w:hAnsi="Times New Roman" w:cs="Times New Roman"/>
          <w:sz w:val="24"/>
          <w:szCs w:val="24"/>
        </w:rPr>
        <w:t xml:space="preserve"> analyzed but rather used to assess likelihood of behavioral intentions of participants to use AI. These four statements, combined with the previous ten statements in Part B were the 14 dependent variables this study measured.</w:t>
      </w:r>
    </w:p>
    <w:p w14:paraId="716E03CA" w14:textId="77777777" w:rsidR="0036048A" w:rsidRDefault="0036048A" w:rsidP="003604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Once Part C has been completed, participants moved on to the final section of the experiment, Part D. This included five questions, one through four being standard demographic information such as: gender</w:t>
      </w:r>
      <w:r w:rsidRPr="0032596D">
        <w:t xml:space="preserve"> </w:t>
      </w:r>
      <w:r>
        <w:t>(</w:t>
      </w:r>
      <w:r w:rsidRPr="0032596D">
        <w:rPr>
          <w:rFonts w:ascii="Times New Roman" w:hAnsi="Times New Roman" w:cs="Times New Roman"/>
          <w:sz w:val="24"/>
          <w:szCs w:val="24"/>
        </w:rPr>
        <w:t>Male, Female, Nonbinary, Other</w:t>
      </w:r>
      <w:r>
        <w:rPr>
          <w:rFonts w:ascii="Times New Roman" w:hAnsi="Times New Roman" w:cs="Times New Roman"/>
          <w:sz w:val="24"/>
          <w:szCs w:val="24"/>
        </w:rPr>
        <w:t>), age, race/ethnicity (</w:t>
      </w:r>
      <w:r w:rsidRPr="00DE5712">
        <w:rPr>
          <w:rFonts w:ascii="Times New Roman" w:hAnsi="Times New Roman" w:cs="Times New Roman"/>
          <w:sz w:val="24"/>
          <w:szCs w:val="24"/>
        </w:rPr>
        <w:t xml:space="preserve">White, </w:t>
      </w:r>
      <w:r w:rsidRPr="00DE5712">
        <w:rPr>
          <w:rFonts w:ascii="Times New Roman" w:hAnsi="Times New Roman" w:cs="Times New Roman"/>
          <w:sz w:val="24"/>
          <w:szCs w:val="24"/>
        </w:rPr>
        <w:lastRenderedPageBreak/>
        <w:t xml:space="preserve">Latino/a, Indigenous, Black, Asian, MENA, </w:t>
      </w:r>
      <w:r>
        <w:rPr>
          <w:rFonts w:ascii="Times New Roman" w:hAnsi="Times New Roman" w:cs="Times New Roman"/>
          <w:sz w:val="24"/>
          <w:szCs w:val="24"/>
        </w:rPr>
        <w:t xml:space="preserve">Other – explained), and if English was their first language </w:t>
      </w:r>
      <w:r w:rsidRPr="009A3D1A">
        <w:rPr>
          <w:rFonts w:ascii="Times New Roman" w:hAnsi="Times New Roman" w:cs="Times New Roman"/>
          <w:sz w:val="24"/>
          <w:szCs w:val="24"/>
        </w:rPr>
        <w:t xml:space="preserve">(Yes, </w:t>
      </w:r>
      <w:proofErr w:type="gramStart"/>
      <w:r>
        <w:rPr>
          <w:rFonts w:ascii="Times New Roman" w:hAnsi="Times New Roman" w:cs="Times New Roman"/>
          <w:sz w:val="24"/>
          <w:szCs w:val="24"/>
        </w:rPr>
        <w:t>N</w:t>
      </w:r>
      <w:r w:rsidRPr="009A3D1A">
        <w:rPr>
          <w:rFonts w:ascii="Times New Roman" w:hAnsi="Times New Roman" w:cs="Times New Roman"/>
          <w:sz w:val="24"/>
          <w:szCs w:val="24"/>
        </w:rPr>
        <w:t>o</w:t>
      </w:r>
      <w:proofErr w:type="gramEnd"/>
      <w:r w:rsidRPr="009A3D1A">
        <w:rPr>
          <w:rFonts w:ascii="Times New Roman" w:hAnsi="Times New Roman" w:cs="Times New Roman"/>
          <w:sz w:val="24"/>
          <w:szCs w:val="24"/>
        </w:rPr>
        <w:t xml:space="preserve"> – </w:t>
      </w:r>
      <w:r>
        <w:rPr>
          <w:rFonts w:ascii="Times New Roman" w:hAnsi="Times New Roman" w:cs="Times New Roman"/>
          <w:sz w:val="24"/>
          <w:szCs w:val="24"/>
        </w:rPr>
        <w:t>explained). Although these questions are unlikely to violate their privacy, the participants were allowed to leave any of the demographic questions blank if they did not wish to answer. Question five of this section included a multiple-choice attention check which prompted participants to mark the tone they remembered the AI policy using when describing the policy (</w:t>
      </w:r>
      <w:r w:rsidRPr="00363FE0">
        <w:rPr>
          <w:rFonts w:ascii="Times New Roman" w:hAnsi="Times New Roman" w:cs="Times New Roman"/>
          <w:sz w:val="24"/>
          <w:szCs w:val="24"/>
        </w:rPr>
        <w:t xml:space="preserve">Using AI is </w:t>
      </w:r>
      <w:r w:rsidRPr="00363FE0">
        <w:rPr>
          <w:rFonts w:ascii="Times New Roman" w:hAnsi="Times New Roman" w:cs="Times New Roman"/>
          <w:i/>
          <w:iCs/>
          <w:sz w:val="24"/>
          <w:szCs w:val="24"/>
        </w:rPr>
        <w:t>“prohibited”</w:t>
      </w:r>
      <w:r w:rsidRPr="00363FE0">
        <w:rPr>
          <w:rFonts w:ascii="Times New Roman" w:hAnsi="Times New Roman" w:cs="Times New Roman"/>
          <w:sz w:val="24"/>
          <w:szCs w:val="24"/>
        </w:rPr>
        <w:t>,</w:t>
      </w:r>
      <w:r w:rsidRPr="00363FE0">
        <w:rPr>
          <w:rFonts w:ascii="Times New Roman" w:hAnsi="Times New Roman" w:cs="Times New Roman"/>
          <w:i/>
          <w:iCs/>
          <w:sz w:val="24"/>
          <w:szCs w:val="24"/>
        </w:rPr>
        <w:t xml:space="preserve"> “discouraged”</w:t>
      </w:r>
      <w:r w:rsidRPr="00363FE0">
        <w:rPr>
          <w:rFonts w:ascii="Times New Roman" w:hAnsi="Times New Roman" w:cs="Times New Roman"/>
          <w:sz w:val="24"/>
          <w:szCs w:val="24"/>
        </w:rPr>
        <w:t xml:space="preserve">, or </w:t>
      </w:r>
      <w:r w:rsidRPr="00363FE0">
        <w:rPr>
          <w:rFonts w:ascii="Times New Roman" w:hAnsi="Times New Roman" w:cs="Times New Roman"/>
          <w:i/>
          <w:iCs/>
          <w:sz w:val="24"/>
          <w:szCs w:val="24"/>
        </w:rPr>
        <w:t>“inappropriate”</w:t>
      </w:r>
      <w:r>
        <w:rPr>
          <w:rFonts w:ascii="Times New Roman" w:hAnsi="Times New Roman" w:cs="Times New Roman"/>
          <w:sz w:val="24"/>
          <w:szCs w:val="24"/>
        </w:rPr>
        <w:t xml:space="preserve">). The nominal measure of attention is important to note if the participant paid sufficient attention to the study, and if it had the desired effect (i.e., if participants in the high controlling language condition felt and recalled that the policy was controlling and so forth). </w:t>
      </w:r>
    </w:p>
    <w:p w14:paraId="24945ED6" w14:textId="77777777" w:rsidR="0036048A" w:rsidRPr="00215265" w:rsidRDefault="0036048A" w:rsidP="003604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completion of the study, participants were thanked for their time and debriefed, noting the theory of psychological reactance, the hypotheses, controlling language, and their condition. </w:t>
      </w:r>
    </w:p>
    <w:p w14:paraId="6B06F45B" w14:textId="6DAFA91F" w:rsidR="0036048A" w:rsidRPr="00F00B93" w:rsidRDefault="0036048A" w:rsidP="0036048A">
      <w:pPr>
        <w:spacing w:after="0" w:line="480" w:lineRule="auto"/>
        <w:jc w:val="center"/>
        <w:rPr>
          <w:rFonts w:ascii="Times New Roman" w:hAnsi="Times New Roman" w:cs="Times New Roman"/>
          <w:b/>
          <w:bCs/>
          <w:sz w:val="24"/>
          <w:szCs w:val="24"/>
        </w:rPr>
      </w:pPr>
      <w:r w:rsidRPr="00F00B93">
        <w:rPr>
          <w:rFonts w:ascii="Times New Roman" w:hAnsi="Times New Roman" w:cs="Times New Roman"/>
          <w:b/>
          <w:bCs/>
          <w:sz w:val="24"/>
          <w:szCs w:val="24"/>
        </w:rPr>
        <w:t>Results</w:t>
      </w:r>
      <w:r w:rsidR="00B76884">
        <w:rPr>
          <w:rFonts w:ascii="Times New Roman" w:hAnsi="Times New Roman" w:cs="Times New Roman"/>
          <w:b/>
          <w:bCs/>
          <w:sz w:val="24"/>
          <w:szCs w:val="24"/>
        </w:rPr>
        <w:t xml:space="preserve"> Study One</w:t>
      </w:r>
    </w:p>
    <w:p w14:paraId="04D9453E" w14:textId="77777777" w:rsidR="0036048A" w:rsidRPr="00F00B93" w:rsidRDefault="0036048A" w:rsidP="0036048A">
      <w:pPr>
        <w:spacing w:after="0" w:line="480" w:lineRule="auto"/>
        <w:ind w:firstLine="720"/>
        <w:rPr>
          <w:rFonts w:ascii="Times New Roman" w:hAnsi="Times New Roman" w:cs="Times New Roman"/>
          <w:sz w:val="24"/>
          <w:szCs w:val="24"/>
        </w:rPr>
      </w:pPr>
      <w:r w:rsidRPr="00F00B93">
        <w:rPr>
          <w:rFonts w:ascii="Times New Roman" w:hAnsi="Times New Roman" w:cs="Times New Roman"/>
          <w:sz w:val="24"/>
          <w:szCs w:val="24"/>
        </w:rPr>
        <w:t>We ran a chi square with condition (High Controlling v. Low Controlling v. Neutral Language) as the independent variable and participant recall of a key word from the policy (</w:t>
      </w:r>
      <w:r w:rsidRPr="00002553">
        <w:rPr>
          <w:rFonts w:ascii="Times New Roman" w:hAnsi="Times New Roman" w:cs="Times New Roman"/>
          <w:i/>
          <w:iCs/>
          <w:sz w:val="24"/>
          <w:szCs w:val="24"/>
        </w:rPr>
        <w:t>“prohibited”</w:t>
      </w:r>
      <w:r w:rsidRPr="00F00B93">
        <w:rPr>
          <w:rFonts w:ascii="Times New Roman" w:hAnsi="Times New Roman" w:cs="Times New Roman"/>
          <w:sz w:val="24"/>
          <w:szCs w:val="24"/>
        </w:rPr>
        <w:t xml:space="preserve">, </w:t>
      </w:r>
      <w:r w:rsidRPr="00002553">
        <w:rPr>
          <w:rFonts w:ascii="Times New Roman" w:hAnsi="Times New Roman" w:cs="Times New Roman"/>
          <w:i/>
          <w:iCs/>
          <w:sz w:val="24"/>
          <w:szCs w:val="24"/>
        </w:rPr>
        <w:t>“discouraged”</w:t>
      </w:r>
      <w:r w:rsidRPr="00F00B93">
        <w:rPr>
          <w:rFonts w:ascii="Times New Roman" w:hAnsi="Times New Roman" w:cs="Times New Roman"/>
          <w:sz w:val="24"/>
          <w:szCs w:val="24"/>
        </w:rPr>
        <w:t xml:space="preserve">, or </w:t>
      </w:r>
      <w:r w:rsidRPr="00002553">
        <w:rPr>
          <w:rFonts w:ascii="Times New Roman" w:hAnsi="Times New Roman" w:cs="Times New Roman"/>
          <w:i/>
          <w:iCs/>
          <w:sz w:val="24"/>
          <w:szCs w:val="24"/>
        </w:rPr>
        <w:t>“inappropriate”</w:t>
      </w:r>
      <w:r w:rsidRPr="00F00B93">
        <w:rPr>
          <w:rFonts w:ascii="Times New Roman" w:hAnsi="Times New Roman" w:cs="Times New Roman"/>
          <w:sz w:val="24"/>
          <w:szCs w:val="24"/>
        </w:rPr>
        <w:t>) as the dependent variable. The chi square was significant, χ</w:t>
      </w:r>
      <w:proofErr w:type="gramStart"/>
      <w:r w:rsidRPr="00F00B93">
        <w:rPr>
          <w:rFonts w:ascii="Times New Roman" w:hAnsi="Times New Roman" w:cs="Times New Roman"/>
          <w:sz w:val="24"/>
          <w:szCs w:val="24"/>
        </w:rPr>
        <w:t>²(</w:t>
      </w:r>
      <w:proofErr w:type="gramEnd"/>
      <w:r w:rsidRPr="00F00B93">
        <w:rPr>
          <w:rFonts w:ascii="Times New Roman" w:hAnsi="Times New Roman" w:cs="Times New Roman"/>
          <w:sz w:val="24"/>
          <w:szCs w:val="24"/>
        </w:rPr>
        <w:t xml:space="preserve">4) = 98.77, </w:t>
      </w:r>
      <w:r w:rsidRPr="00F00B93">
        <w:rPr>
          <w:rFonts w:ascii="Times New Roman" w:hAnsi="Times New Roman" w:cs="Times New Roman"/>
          <w:i/>
          <w:iCs/>
          <w:sz w:val="24"/>
          <w:szCs w:val="24"/>
        </w:rPr>
        <w:t>p</w:t>
      </w:r>
      <w:r w:rsidRPr="00F00B93">
        <w:rPr>
          <w:rFonts w:ascii="Times New Roman" w:hAnsi="Times New Roman" w:cs="Times New Roman"/>
          <w:sz w:val="24"/>
          <w:szCs w:val="24"/>
        </w:rPr>
        <w:t xml:space="preserve"> &lt; .001. Most “High Controlling” participants recalled the high controlling word “prohibited” (80%), most “Low Controlling” participants recalled the low controlling word “discouraged” (70%), and most “Neutral Language” participants recalled the neutral word “inappropriate” (75%). Cramer’s V, which is appropriate for this 3 X 3 test, was very strong. Participants thus saw our study manipulation as we intended. See Table 2 bel</w:t>
      </w:r>
      <w:r>
        <w:rPr>
          <w:rFonts w:ascii="Times New Roman" w:hAnsi="Times New Roman" w:cs="Times New Roman"/>
          <w:sz w:val="24"/>
          <w:szCs w:val="24"/>
        </w:rPr>
        <w:t>ow.</w:t>
      </w:r>
    </w:p>
    <w:p w14:paraId="1E420A82" w14:textId="77777777" w:rsidR="0036048A" w:rsidRDefault="0036048A" w:rsidP="0036048A">
      <w:pPr>
        <w:spacing w:after="0" w:line="480" w:lineRule="auto"/>
        <w:rPr>
          <w:rFonts w:ascii="Times New Roman" w:hAnsi="Times New Roman" w:cs="Times New Roman"/>
          <w:b/>
          <w:bCs/>
          <w:sz w:val="24"/>
          <w:szCs w:val="24"/>
        </w:rPr>
      </w:pPr>
      <w:r w:rsidRPr="00F00B93">
        <w:rPr>
          <w:rFonts w:ascii="Times New Roman" w:hAnsi="Times New Roman" w:cs="Times New Roman"/>
          <w:b/>
          <w:bCs/>
          <w:sz w:val="24"/>
          <w:szCs w:val="24"/>
        </w:rPr>
        <w:t>Table 2</w:t>
      </w:r>
    </w:p>
    <w:p w14:paraId="6699CC6E" w14:textId="77777777" w:rsidR="0036048A" w:rsidRPr="0033154B" w:rsidRDefault="0036048A" w:rsidP="0036048A">
      <w:pPr>
        <w:spacing w:after="0" w:line="480" w:lineRule="auto"/>
        <w:rPr>
          <w:rFonts w:ascii="Times New Roman" w:hAnsi="Times New Roman" w:cs="Times New Roman"/>
          <w:i/>
          <w:iCs/>
          <w:sz w:val="24"/>
          <w:szCs w:val="24"/>
        </w:rPr>
      </w:pPr>
      <w:r w:rsidRPr="0033154B">
        <w:rPr>
          <w:rFonts w:ascii="Times New Roman" w:hAnsi="Times New Roman" w:cs="Times New Roman"/>
          <w:i/>
          <w:iCs/>
          <w:sz w:val="24"/>
          <w:szCs w:val="24"/>
        </w:rPr>
        <w:t>Crosstabs and Chi Square – Study One</w:t>
      </w:r>
    </w:p>
    <w:p w14:paraId="3544826F" w14:textId="77777777" w:rsidR="0036048A" w:rsidRDefault="0036048A" w:rsidP="0036048A">
      <w:pPr>
        <w:spacing w:after="0" w:line="480" w:lineRule="auto"/>
      </w:pPr>
      <w:r w:rsidRPr="008F53F4">
        <w:rPr>
          <w:noProof/>
        </w:rPr>
        <w:lastRenderedPageBreak/>
        <w:drawing>
          <wp:inline distT="0" distB="0" distL="0" distR="0" wp14:anchorId="7207DB59" wp14:editId="3276EB88">
            <wp:extent cx="5943600" cy="2728595"/>
            <wp:effectExtent l="0" t="0" r="0" b="0"/>
            <wp:docPr id="171790424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04241" name="Picture 1" descr="A screenshot of a computer&#10;&#10;Description automatically generated"/>
                    <pic:cNvPicPr/>
                  </pic:nvPicPr>
                  <pic:blipFill>
                    <a:blip r:embed="rId9"/>
                    <a:stretch>
                      <a:fillRect/>
                    </a:stretch>
                  </pic:blipFill>
                  <pic:spPr>
                    <a:xfrm>
                      <a:off x="0" y="0"/>
                      <a:ext cx="5943600" cy="2728595"/>
                    </a:xfrm>
                    <a:prstGeom prst="rect">
                      <a:avLst/>
                    </a:prstGeom>
                  </pic:spPr>
                </pic:pic>
              </a:graphicData>
            </a:graphic>
          </wp:inline>
        </w:drawing>
      </w:r>
    </w:p>
    <w:p w14:paraId="204CBA70" w14:textId="77777777" w:rsidR="0036048A" w:rsidRDefault="0036048A" w:rsidP="0036048A">
      <w:pPr>
        <w:spacing w:after="0" w:line="480" w:lineRule="auto"/>
      </w:pPr>
      <w:r>
        <w:rPr>
          <w:noProof/>
        </w:rPr>
        <w:drawing>
          <wp:inline distT="0" distB="0" distL="0" distR="0" wp14:anchorId="1736802C" wp14:editId="20DFE191">
            <wp:extent cx="3914775" cy="2076450"/>
            <wp:effectExtent l="0" t="0" r="9525" b="0"/>
            <wp:docPr id="1066285886" name="Picture 3"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85886" name="Picture 3" descr="A screenshot of a tes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775" cy="2076450"/>
                    </a:xfrm>
                    <a:prstGeom prst="rect">
                      <a:avLst/>
                    </a:prstGeom>
                    <a:noFill/>
                  </pic:spPr>
                </pic:pic>
              </a:graphicData>
            </a:graphic>
          </wp:inline>
        </w:drawing>
      </w:r>
    </w:p>
    <w:p w14:paraId="3A99138F" w14:textId="77777777" w:rsidR="0036048A" w:rsidRDefault="0036048A" w:rsidP="0036048A">
      <w:pPr>
        <w:spacing w:after="0" w:line="480" w:lineRule="auto"/>
      </w:pPr>
      <w:r>
        <w:rPr>
          <w:noProof/>
        </w:rPr>
        <w:drawing>
          <wp:inline distT="0" distB="0" distL="0" distR="0" wp14:anchorId="47DD3963" wp14:editId="0CEF7045">
            <wp:extent cx="3619500" cy="1247775"/>
            <wp:effectExtent l="0" t="0" r="0" b="9525"/>
            <wp:docPr id="909538799" name="Picture 4" descr="A screenshot of a calcul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38799" name="Picture 4" descr="A screenshot of a calculato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1247775"/>
                    </a:xfrm>
                    <a:prstGeom prst="rect">
                      <a:avLst/>
                    </a:prstGeom>
                    <a:noFill/>
                  </pic:spPr>
                </pic:pic>
              </a:graphicData>
            </a:graphic>
          </wp:inline>
        </w:drawing>
      </w:r>
    </w:p>
    <w:p w14:paraId="1D90299F" w14:textId="4EBD77D0" w:rsidR="0036048A" w:rsidRPr="007D45EE" w:rsidRDefault="0036048A" w:rsidP="0036048A">
      <w:pPr>
        <w:spacing w:after="0" w:line="480" w:lineRule="auto"/>
        <w:ind w:firstLine="720"/>
        <w:rPr>
          <w:rFonts w:ascii="Times New Roman" w:hAnsi="Times New Roman" w:cs="Times New Roman"/>
          <w:sz w:val="24"/>
          <w:szCs w:val="24"/>
        </w:rPr>
      </w:pPr>
      <w:bookmarkStart w:id="0" w:name="_Hlk158807252"/>
      <w:r w:rsidRPr="007D45EE">
        <w:rPr>
          <w:rFonts w:ascii="Times New Roman" w:hAnsi="Times New Roman" w:cs="Times New Roman"/>
          <w:sz w:val="24"/>
          <w:szCs w:val="24"/>
        </w:rPr>
        <w:t>We ran a One-Way ANOVA with condition as our IV (High Controlling v</w:t>
      </w:r>
      <w:r>
        <w:rPr>
          <w:rFonts w:ascii="Times New Roman" w:hAnsi="Times New Roman" w:cs="Times New Roman"/>
          <w:sz w:val="24"/>
          <w:szCs w:val="24"/>
        </w:rPr>
        <w:t>.</w:t>
      </w:r>
      <w:r w:rsidRPr="007D45EE">
        <w:rPr>
          <w:rFonts w:ascii="Times New Roman" w:hAnsi="Times New Roman" w:cs="Times New Roman"/>
          <w:sz w:val="24"/>
          <w:szCs w:val="24"/>
        </w:rPr>
        <w:t xml:space="preserve"> Low Controlling v</w:t>
      </w:r>
      <w:r>
        <w:rPr>
          <w:rFonts w:ascii="Times New Roman" w:hAnsi="Times New Roman" w:cs="Times New Roman"/>
          <w:sz w:val="24"/>
          <w:szCs w:val="24"/>
        </w:rPr>
        <w:t>.</w:t>
      </w:r>
      <w:r w:rsidRPr="007D45EE">
        <w:rPr>
          <w:rFonts w:ascii="Times New Roman" w:hAnsi="Times New Roman" w:cs="Times New Roman"/>
          <w:sz w:val="24"/>
          <w:szCs w:val="24"/>
        </w:rPr>
        <w:t xml:space="preserve"> Neutral Language) and “Threatens my freedom” as our DV. It was significant, </w:t>
      </w:r>
      <w:proofErr w:type="gramStart"/>
      <w:r w:rsidRPr="003D09D8">
        <w:rPr>
          <w:rFonts w:ascii="Times New Roman" w:hAnsi="Times New Roman" w:cs="Times New Roman"/>
          <w:i/>
          <w:iCs/>
          <w:sz w:val="24"/>
          <w:szCs w:val="24"/>
        </w:rPr>
        <w:t>F</w:t>
      </w:r>
      <w:r w:rsidRPr="007D45EE">
        <w:rPr>
          <w:rFonts w:ascii="Times New Roman" w:hAnsi="Times New Roman" w:cs="Times New Roman"/>
          <w:sz w:val="24"/>
          <w:szCs w:val="24"/>
        </w:rPr>
        <w:t>(</w:t>
      </w:r>
      <w:proofErr w:type="gramEnd"/>
      <w:r w:rsidRPr="007D45EE">
        <w:rPr>
          <w:rFonts w:ascii="Times New Roman" w:hAnsi="Times New Roman" w:cs="Times New Roman"/>
          <w:sz w:val="24"/>
          <w:szCs w:val="24"/>
        </w:rPr>
        <w:t xml:space="preserve">2, 114) = 8.93, </w:t>
      </w:r>
      <w:r w:rsidRPr="003D09D8">
        <w:rPr>
          <w:rFonts w:ascii="Times New Roman" w:hAnsi="Times New Roman" w:cs="Times New Roman"/>
          <w:i/>
          <w:iCs/>
          <w:sz w:val="24"/>
          <w:szCs w:val="24"/>
        </w:rPr>
        <w:t>p</w:t>
      </w:r>
      <w:r w:rsidRPr="007D45EE">
        <w:rPr>
          <w:rFonts w:ascii="Times New Roman" w:hAnsi="Times New Roman" w:cs="Times New Roman"/>
          <w:sz w:val="24"/>
          <w:szCs w:val="24"/>
        </w:rPr>
        <w:t xml:space="preserve"> &lt;.001. A Tukey post hoc test showed that </w:t>
      </w:r>
      <w:r w:rsidR="00C72AC7">
        <w:rPr>
          <w:rFonts w:ascii="Times New Roman" w:hAnsi="Times New Roman" w:cs="Times New Roman"/>
          <w:sz w:val="24"/>
          <w:szCs w:val="24"/>
        </w:rPr>
        <w:t xml:space="preserve">participants </w:t>
      </w:r>
      <w:r w:rsidRPr="007D45EE">
        <w:rPr>
          <w:rFonts w:ascii="Times New Roman" w:hAnsi="Times New Roman" w:cs="Times New Roman"/>
          <w:sz w:val="24"/>
          <w:szCs w:val="24"/>
        </w:rPr>
        <w:t>more strongly agreed the policy threatened freedom in the High Controlling condition (</w:t>
      </w:r>
      <w:r w:rsidRPr="003D09D8">
        <w:rPr>
          <w:rFonts w:ascii="Times New Roman" w:hAnsi="Times New Roman" w:cs="Times New Roman"/>
          <w:i/>
          <w:iCs/>
          <w:sz w:val="24"/>
          <w:szCs w:val="24"/>
        </w:rPr>
        <w:t>M</w:t>
      </w:r>
      <w:r w:rsidRPr="007D45EE">
        <w:rPr>
          <w:rFonts w:ascii="Times New Roman" w:hAnsi="Times New Roman" w:cs="Times New Roman"/>
          <w:sz w:val="24"/>
          <w:szCs w:val="24"/>
        </w:rPr>
        <w:t xml:space="preserve"> = 4.33, </w:t>
      </w:r>
      <w:r w:rsidRPr="003D09D8">
        <w:rPr>
          <w:rFonts w:ascii="Times New Roman" w:hAnsi="Times New Roman" w:cs="Times New Roman"/>
          <w:i/>
          <w:iCs/>
          <w:sz w:val="24"/>
          <w:szCs w:val="24"/>
        </w:rPr>
        <w:t>SD</w:t>
      </w:r>
      <w:r w:rsidRPr="007D45EE">
        <w:rPr>
          <w:rFonts w:ascii="Times New Roman" w:hAnsi="Times New Roman" w:cs="Times New Roman"/>
          <w:sz w:val="24"/>
          <w:szCs w:val="24"/>
        </w:rPr>
        <w:t xml:space="preserve"> = 1.51) than in </w:t>
      </w:r>
      <w:r w:rsidRPr="007D45EE">
        <w:rPr>
          <w:rFonts w:ascii="Times New Roman" w:hAnsi="Times New Roman" w:cs="Times New Roman"/>
          <w:sz w:val="24"/>
          <w:szCs w:val="24"/>
        </w:rPr>
        <w:lastRenderedPageBreak/>
        <w:t>both the Low Controlling (</w:t>
      </w:r>
      <w:r w:rsidRPr="003D09D8">
        <w:rPr>
          <w:rFonts w:ascii="Times New Roman" w:hAnsi="Times New Roman" w:cs="Times New Roman"/>
          <w:i/>
          <w:iCs/>
          <w:sz w:val="24"/>
          <w:szCs w:val="24"/>
        </w:rPr>
        <w:t>M</w:t>
      </w:r>
      <w:r w:rsidRPr="007D45EE">
        <w:rPr>
          <w:rFonts w:ascii="Times New Roman" w:hAnsi="Times New Roman" w:cs="Times New Roman"/>
          <w:sz w:val="24"/>
          <w:szCs w:val="24"/>
        </w:rPr>
        <w:t xml:space="preserve"> = 3.41, </w:t>
      </w:r>
      <w:r w:rsidRPr="003D09D8">
        <w:rPr>
          <w:rFonts w:ascii="Times New Roman" w:hAnsi="Times New Roman" w:cs="Times New Roman"/>
          <w:i/>
          <w:iCs/>
          <w:sz w:val="24"/>
          <w:szCs w:val="24"/>
        </w:rPr>
        <w:t>SD</w:t>
      </w:r>
      <w:r w:rsidRPr="007D45EE">
        <w:rPr>
          <w:rFonts w:ascii="Times New Roman" w:hAnsi="Times New Roman" w:cs="Times New Roman"/>
          <w:sz w:val="24"/>
          <w:szCs w:val="24"/>
        </w:rPr>
        <w:t xml:space="preserve"> =0.99) and Neutral (</w:t>
      </w:r>
      <w:r w:rsidRPr="003D09D8">
        <w:rPr>
          <w:rFonts w:ascii="Times New Roman" w:hAnsi="Times New Roman" w:cs="Times New Roman"/>
          <w:i/>
          <w:iCs/>
          <w:sz w:val="24"/>
          <w:szCs w:val="24"/>
        </w:rPr>
        <w:t>M</w:t>
      </w:r>
      <w:r w:rsidRPr="007D45EE">
        <w:rPr>
          <w:rFonts w:ascii="Times New Roman" w:hAnsi="Times New Roman" w:cs="Times New Roman"/>
          <w:sz w:val="24"/>
          <w:szCs w:val="24"/>
        </w:rPr>
        <w:t xml:space="preserve"> = 3.25, </w:t>
      </w:r>
      <w:r w:rsidRPr="003D09D8">
        <w:rPr>
          <w:rFonts w:ascii="Times New Roman" w:hAnsi="Times New Roman" w:cs="Times New Roman"/>
          <w:i/>
          <w:iCs/>
          <w:sz w:val="24"/>
          <w:szCs w:val="24"/>
        </w:rPr>
        <w:t>SD</w:t>
      </w:r>
      <w:r w:rsidRPr="007D45EE">
        <w:rPr>
          <w:rFonts w:ascii="Times New Roman" w:hAnsi="Times New Roman" w:cs="Times New Roman"/>
          <w:sz w:val="24"/>
          <w:szCs w:val="24"/>
        </w:rPr>
        <w:t xml:space="preserve"> = 1.10) conditions, though Low Controlling and Neutral conditions did not differ from each other. See Table 3. </w:t>
      </w:r>
    </w:p>
    <w:bookmarkEnd w:id="0"/>
    <w:p w14:paraId="3E9975FB" w14:textId="77777777" w:rsidR="0036048A" w:rsidRDefault="0036048A" w:rsidP="0036048A">
      <w:pPr>
        <w:spacing w:after="0" w:line="480" w:lineRule="auto"/>
        <w:rPr>
          <w:rFonts w:ascii="Times New Roman" w:hAnsi="Times New Roman" w:cs="Times New Roman"/>
          <w:b/>
          <w:bCs/>
          <w:sz w:val="24"/>
          <w:szCs w:val="24"/>
        </w:rPr>
      </w:pPr>
      <w:r w:rsidRPr="007D45EE">
        <w:rPr>
          <w:rFonts w:ascii="Times New Roman" w:hAnsi="Times New Roman" w:cs="Times New Roman"/>
          <w:b/>
          <w:bCs/>
          <w:sz w:val="24"/>
          <w:szCs w:val="24"/>
        </w:rPr>
        <w:t>Table 3</w:t>
      </w:r>
    </w:p>
    <w:p w14:paraId="204FE106" w14:textId="77777777" w:rsidR="0036048A" w:rsidRPr="00A377F5" w:rsidRDefault="0036048A" w:rsidP="0036048A">
      <w:pPr>
        <w:spacing w:after="0" w:line="480" w:lineRule="auto"/>
        <w:rPr>
          <w:rFonts w:ascii="Times New Roman" w:hAnsi="Times New Roman" w:cs="Times New Roman"/>
          <w:i/>
          <w:iCs/>
          <w:sz w:val="24"/>
          <w:szCs w:val="24"/>
        </w:rPr>
      </w:pPr>
      <w:r w:rsidRPr="00A377F5">
        <w:rPr>
          <w:rFonts w:ascii="Times New Roman" w:hAnsi="Times New Roman" w:cs="Times New Roman"/>
          <w:i/>
          <w:iCs/>
          <w:sz w:val="24"/>
          <w:szCs w:val="24"/>
        </w:rPr>
        <w:t>ANOVA Freedom Threat – Study One</w:t>
      </w:r>
    </w:p>
    <w:p w14:paraId="3378578E" w14:textId="77777777" w:rsidR="0036048A" w:rsidRDefault="0036048A" w:rsidP="0036048A">
      <w:r w:rsidRPr="00F17CFF">
        <w:rPr>
          <w:noProof/>
        </w:rPr>
        <w:drawing>
          <wp:inline distT="0" distB="0" distL="0" distR="0" wp14:anchorId="58B2D0B8" wp14:editId="5EFE11E3">
            <wp:extent cx="5943600" cy="1515745"/>
            <wp:effectExtent l="0" t="0" r="0" b="8255"/>
            <wp:docPr id="544118401" name="Picture 1"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18401" name="Picture 1" descr="A screenshot of a table&#10;&#10;Description automatically generated"/>
                    <pic:cNvPicPr/>
                  </pic:nvPicPr>
                  <pic:blipFill>
                    <a:blip r:embed="rId12"/>
                    <a:stretch>
                      <a:fillRect/>
                    </a:stretch>
                  </pic:blipFill>
                  <pic:spPr>
                    <a:xfrm>
                      <a:off x="0" y="0"/>
                      <a:ext cx="5943600" cy="1515745"/>
                    </a:xfrm>
                    <a:prstGeom prst="rect">
                      <a:avLst/>
                    </a:prstGeom>
                  </pic:spPr>
                </pic:pic>
              </a:graphicData>
            </a:graphic>
          </wp:inline>
        </w:drawing>
      </w:r>
      <w:r>
        <w:rPr>
          <w:noProof/>
        </w:rPr>
        <w:drawing>
          <wp:inline distT="0" distB="0" distL="0" distR="0" wp14:anchorId="540112A5" wp14:editId="48353455">
            <wp:extent cx="4838700" cy="1428750"/>
            <wp:effectExtent l="0" t="0" r="0" b="0"/>
            <wp:docPr id="556483944"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83944" name="Picture 1" descr="A table with numbers and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1428750"/>
                    </a:xfrm>
                    <a:prstGeom prst="rect">
                      <a:avLst/>
                    </a:prstGeom>
                    <a:noFill/>
                  </pic:spPr>
                </pic:pic>
              </a:graphicData>
            </a:graphic>
          </wp:inline>
        </w:drawing>
      </w:r>
      <w:r>
        <w:rPr>
          <w:noProof/>
        </w:rPr>
        <w:drawing>
          <wp:inline distT="0" distB="0" distL="0" distR="0" wp14:anchorId="3C258C67" wp14:editId="07881800">
            <wp:extent cx="5553075" cy="1971675"/>
            <wp:effectExtent l="0" t="0" r="9525" b="9525"/>
            <wp:docPr id="1148412543"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12543" name="Picture 2" descr="A screenshot of a graph&#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3075" cy="1971675"/>
                    </a:xfrm>
                    <a:prstGeom prst="rect">
                      <a:avLst/>
                    </a:prstGeom>
                    <a:noFill/>
                  </pic:spPr>
                </pic:pic>
              </a:graphicData>
            </a:graphic>
          </wp:inline>
        </w:drawing>
      </w:r>
      <w:r>
        <w:rPr>
          <w:noProof/>
        </w:rPr>
        <w:lastRenderedPageBreak/>
        <w:drawing>
          <wp:inline distT="0" distB="0" distL="0" distR="0" wp14:anchorId="0B0D5D8B" wp14:editId="1ACA510D">
            <wp:extent cx="6219825" cy="2167389"/>
            <wp:effectExtent l="0" t="0" r="0" b="4445"/>
            <wp:docPr id="2133513798" name="Picture 3"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13798" name="Picture 3" descr="A screenshot of a graph&#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4758" cy="2169108"/>
                    </a:xfrm>
                    <a:prstGeom prst="rect">
                      <a:avLst/>
                    </a:prstGeom>
                    <a:noFill/>
                  </pic:spPr>
                </pic:pic>
              </a:graphicData>
            </a:graphic>
          </wp:inline>
        </w:drawing>
      </w:r>
      <w:r>
        <w:rPr>
          <w:noProof/>
        </w:rPr>
        <w:drawing>
          <wp:inline distT="0" distB="0" distL="0" distR="0" wp14:anchorId="5E9411FF" wp14:editId="71835F44">
            <wp:extent cx="3686175" cy="2343150"/>
            <wp:effectExtent l="0" t="0" r="9525" b="0"/>
            <wp:docPr id="1627174964" name="Picture 4"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74964" name="Picture 4" descr="A screenshot of a repo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6175" cy="2343150"/>
                    </a:xfrm>
                    <a:prstGeom prst="rect">
                      <a:avLst/>
                    </a:prstGeom>
                    <a:noFill/>
                  </pic:spPr>
                </pic:pic>
              </a:graphicData>
            </a:graphic>
          </wp:inline>
        </w:drawing>
      </w:r>
    </w:p>
    <w:p w14:paraId="2AC3BB27" w14:textId="63F22B36" w:rsidR="0036048A" w:rsidRPr="008E1574" w:rsidRDefault="0036048A" w:rsidP="0036048A">
      <w:pPr>
        <w:spacing w:after="0" w:line="480" w:lineRule="auto"/>
        <w:ind w:firstLine="720"/>
        <w:rPr>
          <w:rFonts w:ascii="Times New Roman" w:hAnsi="Times New Roman" w:cs="Times New Roman"/>
          <w:sz w:val="24"/>
          <w:szCs w:val="24"/>
        </w:rPr>
      </w:pPr>
      <w:r w:rsidRPr="00075493">
        <w:rPr>
          <w:rFonts w:ascii="Times New Roman" w:hAnsi="Times New Roman" w:cs="Times New Roman"/>
          <w:sz w:val="24"/>
          <w:szCs w:val="24"/>
        </w:rPr>
        <w:t>We ran a One-Way ANOVA with condition as our IV (High Controlling v</w:t>
      </w:r>
      <w:r>
        <w:rPr>
          <w:rFonts w:ascii="Times New Roman" w:hAnsi="Times New Roman" w:cs="Times New Roman"/>
          <w:sz w:val="24"/>
          <w:szCs w:val="24"/>
        </w:rPr>
        <w:t>.</w:t>
      </w:r>
      <w:r w:rsidRPr="00075493">
        <w:rPr>
          <w:rFonts w:ascii="Times New Roman" w:hAnsi="Times New Roman" w:cs="Times New Roman"/>
          <w:sz w:val="24"/>
          <w:szCs w:val="24"/>
        </w:rPr>
        <w:t xml:space="preserve"> Low Controlling v</w:t>
      </w:r>
      <w:r>
        <w:rPr>
          <w:rFonts w:ascii="Times New Roman" w:hAnsi="Times New Roman" w:cs="Times New Roman"/>
          <w:sz w:val="24"/>
          <w:szCs w:val="24"/>
        </w:rPr>
        <w:t>.</w:t>
      </w:r>
      <w:r w:rsidRPr="00075493">
        <w:rPr>
          <w:rFonts w:ascii="Times New Roman" w:hAnsi="Times New Roman" w:cs="Times New Roman"/>
          <w:sz w:val="24"/>
          <w:szCs w:val="24"/>
        </w:rPr>
        <w:t xml:space="preserve"> Neutral Language) and “</w:t>
      </w:r>
      <w:r>
        <w:rPr>
          <w:rFonts w:ascii="Times New Roman" w:hAnsi="Times New Roman" w:cs="Times New Roman"/>
          <w:sz w:val="24"/>
          <w:szCs w:val="24"/>
        </w:rPr>
        <w:t>Language too extreme</w:t>
      </w:r>
      <w:r w:rsidRPr="00075493">
        <w:rPr>
          <w:rFonts w:ascii="Times New Roman" w:hAnsi="Times New Roman" w:cs="Times New Roman"/>
          <w:sz w:val="24"/>
          <w:szCs w:val="24"/>
        </w:rPr>
        <w:t xml:space="preserve">” as our DV. It was significant, </w:t>
      </w:r>
      <w:proofErr w:type="gramStart"/>
      <w:r w:rsidRPr="00D569E8">
        <w:rPr>
          <w:rFonts w:ascii="Times New Roman" w:hAnsi="Times New Roman" w:cs="Times New Roman"/>
          <w:i/>
          <w:iCs/>
          <w:sz w:val="24"/>
          <w:szCs w:val="24"/>
        </w:rPr>
        <w:t>F</w:t>
      </w:r>
      <w:r w:rsidRPr="00075493">
        <w:rPr>
          <w:rFonts w:ascii="Times New Roman" w:hAnsi="Times New Roman" w:cs="Times New Roman"/>
          <w:sz w:val="24"/>
          <w:szCs w:val="24"/>
        </w:rPr>
        <w:t>(</w:t>
      </w:r>
      <w:proofErr w:type="gramEnd"/>
      <w:r w:rsidRPr="00075493">
        <w:rPr>
          <w:rFonts w:ascii="Times New Roman" w:hAnsi="Times New Roman" w:cs="Times New Roman"/>
          <w:sz w:val="24"/>
          <w:szCs w:val="24"/>
        </w:rPr>
        <w:t>2, 11</w:t>
      </w:r>
      <w:r>
        <w:rPr>
          <w:rFonts w:ascii="Times New Roman" w:hAnsi="Times New Roman" w:cs="Times New Roman"/>
          <w:sz w:val="24"/>
          <w:szCs w:val="24"/>
        </w:rPr>
        <w:t>7</w:t>
      </w:r>
      <w:r w:rsidRPr="00075493">
        <w:rPr>
          <w:rFonts w:ascii="Times New Roman" w:hAnsi="Times New Roman" w:cs="Times New Roman"/>
          <w:sz w:val="24"/>
          <w:szCs w:val="24"/>
        </w:rPr>
        <w:t>) = 8.</w:t>
      </w:r>
      <w:r>
        <w:rPr>
          <w:rFonts w:ascii="Times New Roman" w:hAnsi="Times New Roman" w:cs="Times New Roman"/>
          <w:sz w:val="24"/>
          <w:szCs w:val="24"/>
        </w:rPr>
        <w:t>4</w:t>
      </w:r>
      <w:r w:rsidRPr="00075493">
        <w:rPr>
          <w:rFonts w:ascii="Times New Roman" w:hAnsi="Times New Roman" w:cs="Times New Roman"/>
          <w:sz w:val="24"/>
          <w:szCs w:val="24"/>
        </w:rPr>
        <w:t xml:space="preserve">3, </w:t>
      </w:r>
      <w:r w:rsidRPr="00D569E8">
        <w:rPr>
          <w:rFonts w:ascii="Times New Roman" w:hAnsi="Times New Roman" w:cs="Times New Roman"/>
          <w:i/>
          <w:iCs/>
          <w:sz w:val="24"/>
          <w:szCs w:val="24"/>
        </w:rPr>
        <w:t>p</w:t>
      </w:r>
      <w:r w:rsidRPr="00075493">
        <w:rPr>
          <w:rFonts w:ascii="Times New Roman" w:hAnsi="Times New Roman" w:cs="Times New Roman"/>
          <w:sz w:val="24"/>
          <w:szCs w:val="24"/>
        </w:rPr>
        <w:t xml:space="preserve"> </w:t>
      </w:r>
      <w:r>
        <w:rPr>
          <w:rFonts w:ascii="Times New Roman" w:hAnsi="Times New Roman" w:cs="Times New Roman"/>
          <w:sz w:val="24"/>
          <w:szCs w:val="24"/>
        </w:rPr>
        <w:t>&lt;</w:t>
      </w:r>
      <w:r w:rsidRPr="00075493">
        <w:rPr>
          <w:rFonts w:ascii="Times New Roman" w:hAnsi="Times New Roman" w:cs="Times New Roman"/>
          <w:sz w:val="24"/>
          <w:szCs w:val="24"/>
        </w:rPr>
        <w:t>.00</w:t>
      </w:r>
      <w:r>
        <w:rPr>
          <w:rFonts w:ascii="Times New Roman" w:hAnsi="Times New Roman" w:cs="Times New Roman"/>
          <w:sz w:val="24"/>
          <w:szCs w:val="24"/>
        </w:rPr>
        <w:t>1</w:t>
      </w:r>
      <w:r w:rsidRPr="00075493">
        <w:rPr>
          <w:rFonts w:ascii="Times New Roman" w:hAnsi="Times New Roman" w:cs="Times New Roman"/>
          <w:sz w:val="24"/>
          <w:szCs w:val="24"/>
        </w:rPr>
        <w:t xml:space="preserve">. A Tukey post hoc test showed that </w:t>
      </w:r>
      <w:r w:rsidR="00C72AC7">
        <w:rPr>
          <w:rFonts w:ascii="Times New Roman" w:hAnsi="Times New Roman" w:cs="Times New Roman"/>
          <w:sz w:val="24"/>
          <w:szCs w:val="24"/>
        </w:rPr>
        <w:t xml:space="preserve">participants </w:t>
      </w:r>
      <w:r w:rsidRPr="00075493">
        <w:rPr>
          <w:rFonts w:ascii="Times New Roman" w:hAnsi="Times New Roman" w:cs="Times New Roman"/>
          <w:sz w:val="24"/>
          <w:szCs w:val="24"/>
        </w:rPr>
        <w:t xml:space="preserve">more strongly agreed the policy </w:t>
      </w:r>
      <w:r>
        <w:rPr>
          <w:rFonts w:ascii="Times New Roman" w:hAnsi="Times New Roman" w:cs="Times New Roman"/>
          <w:sz w:val="24"/>
          <w:szCs w:val="24"/>
        </w:rPr>
        <w:t>was too extreme</w:t>
      </w:r>
      <w:r w:rsidRPr="00075493">
        <w:rPr>
          <w:rFonts w:ascii="Times New Roman" w:hAnsi="Times New Roman" w:cs="Times New Roman"/>
          <w:sz w:val="24"/>
          <w:szCs w:val="24"/>
        </w:rPr>
        <w:t xml:space="preserve"> in the High Controlling condition (</w:t>
      </w:r>
      <w:r w:rsidRPr="00D569E8">
        <w:rPr>
          <w:rFonts w:ascii="Times New Roman" w:hAnsi="Times New Roman" w:cs="Times New Roman"/>
          <w:i/>
          <w:iCs/>
          <w:sz w:val="24"/>
          <w:szCs w:val="24"/>
        </w:rPr>
        <w:t xml:space="preserve">M </w:t>
      </w:r>
      <w:r w:rsidRPr="00075493">
        <w:rPr>
          <w:rFonts w:ascii="Times New Roman" w:hAnsi="Times New Roman" w:cs="Times New Roman"/>
          <w:sz w:val="24"/>
          <w:szCs w:val="24"/>
        </w:rPr>
        <w:t>= 4.</w:t>
      </w:r>
      <w:r>
        <w:rPr>
          <w:rFonts w:ascii="Times New Roman" w:hAnsi="Times New Roman" w:cs="Times New Roman"/>
          <w:sz w:val="24"/>
          <w:szCs w:val="24"/>
        </w:rPr>
        <w:t>18</w:t>
      </w:r>
      <w:r w:rsidRPr="00075493">
        <w:rPr>
          <w:rFonts w:ascii="Times New Roman" w:hAnsi="Times New Roman" w:cs="Times New Roman"/>
          <w:sz w:val="24"/>
          <w:szCs w:val="24"/>
        </w:rPr>
        <w:t xml:space="preserve">, </w:t>
      </w:r>
      <w:r w:rsidRPr="00D569E8">
        <w:rPr>
          <w:rFonts w:ascii="Times New Roman" w:hAnsi="Times New Roman" w:cs="Times New Roman"/>
          <w:i/>
          <w:iCs/>
          <w:sz w:val="24"/>
          <w:szCs w:val="24"/>
        </w:rPr>
        <w:t>SD</w:t>
      </w:r>
      <w:r w:rsidRPr="00075493">
        <w:rPr>
          <w:rFonts w:ascii="Times New Roman" w:hAnsi="Times New Roman" w:cs="Times New Roman"/>
          <w:sz w:val="24"/>
          <w:szCs w:val="24"/>
        </w:rPr>
        <w:t xml:space="preserve"> = 1.</w:t>
      </w:r>
      <w:r>
        <w:rPr>
          <w:rFonts w:ascii="Times New Roman" w:hAnsi="Times New Roman" w:cs="Times New Roman"/>
          <w:sz w:val="24"/>
          <w:szCs w:val="24"/>
        </w:rPr>
        <w:t>24</w:t>
      </w:r>
      <w:r w:rsidRPr="00075493">
        <w:rPr>
          <w:rFonts w:ascii="Times New Roman" w:hAnsi="Times New Roman" w:cs="Times New Roman"/>
          <w:sz w:val="24"/>
          <w:szCs w:val="24"/>
        </w:rPr>
        <w:t>) than in both the Low Controlling (</w:t>
      </w:r>
      <w:r w:rsidRPr="00D569E8">
        <w:rPr>
          <w:rFonts w:ascii="Times New Roman" w:hAnsi="Times New Roman" w:cs="Times New Roman"/>
          <w:i/>
          <w:iCs/>
          <w:sz w:val="24"/>
          <w:szCs w:val="24"/>
        </w:rPr>
        <w:t xml:space="preserve">M </w:t>
      </w:r>
      <w:r w:rsidRPr="00075493">
        <w:rPr>
          <w:rFonts w:ascii="Times New Roman" w:hAnsi="Times New Roman" w:cs="Times New Roman"/>
          <w:sz w:val="24"/>
          <w:szCs w:val="24"/>
        </w:rPr>
        <w:t>= 3.</w:t>
      </w:r>
      <w:r>
        <w:rPr>
          <w:rFonts w:ascii="Times New Roman" w:hAnsi="Times New Roman" w:cs="Times New Roman"/>
          <w:sz w:val="24"/>
          <w:szCs w:val="24"/>
        </w:rPr>
        <w:t>33</w:t>
      </w:r>
      <w:r w:rsidRPr="00075493">
        <w:rPr>
          <w:rFonts w:ascii="Times New Roman" w:hAnsi="Times New Roman" w:cs="Times New Roman"/>
          <w:sz w:val="24"/>
          <w:szCs w:val="24"/>
        </w:rPr>
        <w:t xml:space="preserve">, </w:t>
      </w:r>
      <w:r w:rsidRPr="00D569E8">
        <w:rPr>
          <w:rFonts w:ascii="Times New Roman" w:hAnsi="Times New Roman" w:cs="Times New Roman"/>
          <w:i/>
          <w:iCs/>
          <w:sz w:val="24"/>
          <w:szCs w:val="24"/>
        </w:rPr>
        <w:t>SD</w:t>
      </w:r>
      <w:r w:rsidRPr="00075493">
        <w:rPr>
          <w:rFonts w:ascii="Times New Roman" w:hAnsi="Times New Roman" w:cs="Times New Roman"/>
          <w:sz w:val="24"/>
          <w:szCs w:val="24"/>
        </w:rPr>
        <w:t xml:space="preserve"> =</w:t>
      </w:r>
      <w:r>
        <w:rPr>
          <w:rFonts w:ascii="Times New Roman" w:hAnsi="Times New Roman" w:cs="Times New Roman"/>
          <w:sz w:val="24"/>
          <w:szCs w:val="24"/>
        </w:rPr>
        <w:t>1.51</w:t>
      </w:r>
      <w:r w:rsidRPr="00075493">
        <w:rPr>
          <w:rFonts w:ascii="Times New Roman" w:hAnsi="Times New Roman" w:cs="Times New Roman"/>
          <w:sz w:val="24"/>
          <w:szCs w:val="24"/>
        </w:rPr>
        <w:t>) and Neutral (</w:t>
      </w:r>
      <w:r w:rsidRPr="00D569E8">
        <w:rPr>
          <w:rFonts w:ascii="Times New Roman" w:hAnsi="Times New Roman" w:cs="Times New Roman"/>
          <w:i/>
          <w:iCs/>
          <w:sz w:val="24"/>
          <w:szCs w:val="24"/>
        </w:rPr>
        <w:t>M</w:t>
      </w:r>
      <w:r w:rsidRPr="00075493">
        <w:rPr>
          <w:rFonts w:ascii="Times New Roman" w:hAnsi="Times New Roman" w:cs="Times New Roman"/>
          <w:sz w:val="24"/>
          <w:szCs w:val="24"/>
        </w:rPr>
        <w:t xml:space="preserve"> = 3.</w:t>
      </w:r>
      <w:r>
        <w:rPr>
          <w:rFonts w:ascii="Times New Roman" w:hAnsi="Times New Roman" w:cs="Times New Roman"/>
          <w:sz w:val="24"/>
          <w:szCs w:val="24"/>
        </w:rPr>
        <w:t>4</w:t>
      </w:r>
      <w:r w:rsidRPr="00075493">
        <w:rPr>
          <w:rFonts w:ascii="Times New Roman" w:hAnsi="Times New Roman" w:cs="Times New Roman"/>
          <w:sz w:val="24"/>
          <w:szCs w:val="24"/>
        </w:rPr>
        <w:t xml:space="preserve">5, </w:t>
      </w:r>
      <w:r w:rsidRPr="00D569E8">
        <w:rPr>
          <w:rFonts w:ascii="Times New Roman" w:hAnsi="Times New Roman" w:cs="Times New Roman"/>
          <w:i/>
          <w:iCs/>
          <w:sz w:val="24"/>
          <w:szCs w:val="24"/>
        </w:rPr>
        <w:t>SD</w:t>
      </w:r>
      <w:r w:rsidRPr="00075493">
        <w:rPr>
          <w:rFonts w:ascii="Times New Roman" w:hAnsi="Times New Roman" w:cs="Times New Roman"/>
          <w:sz w:val="24"/>
          <w:szCs w:val="24"/>
        </w:rPr>
        <w:t xml:space="preserve"> = </w:t>
      </w:r>
      <w:r>
        <w:rPr>
          <w:rFonts w:ascii="Times New Roman" w:hAnsi="Times New Roman" w:cs="Times New Roman"/>
          <w:sz w:val="24"/>
          <w:szCs w:val="24"/>
        </w:rPr>
        <w:t>0</w:t>
      </w:r>
      <w:r w:rsidRPr="00075493">
        <w:rPr>
          <w:rFonts w:ascii="Times New Roman" w:hAnsi="Times New Roman" w:cs="Times New Roman"/>
          <w:sz w:val="24"/>
          <w:szCs w:val="24"/>
        </w:rPr>
        <w:t>.</w:t>
      </w:r>
      <w:r>
        <w:rPr>
          <w:rFonts w:ascii="Times New Roman" w:hAnsi="Times New Roman" w:cs="Times New Roman"/>
          <w:sz w:val="24"/>
          <w:szCs w:val="24"/>
        </w:rPr>
        <w:t>9</w:t>
      </w:r>
      <w:r w:rsidRPr="00075493">
        <w:rPr>
          <w:rFonts w:ascii="Times New Roman" w:hAnsi="Times New Roman" w:cs="Times New Roman"/>
          <w:sz w:val="24"/>
          <w:szCs w:val="24"/>
        </w:rPr>
        <w:t xml:space="preserve">0) conditions, though Low Controlling and Neutral conditions did not differ from each other. See Table </w:t>
      </w:r>
      <w:r>
        <w:rPr>
          <w:rFonts w:ascii="Times New Roman" w:hAnsi="Times New Roman" w:cs="Times New Roman"/>
          <w:sz w:val="24"/>
          <w:szCs w:val="24"/>
        </w:rPr>
        <w:t>4</w:t>
      </w:r>
      <w:r w:rsidRPr="00075493">
        <w:rPr>
          <w:rFonts w:ascii="Times New Roman" w:hAnsi="Times New Roman" w:cs="Times New Roman"/>
          <w:sz w:val="24"/>
          <w:szCs w:val="24"/>
        </w:rPr>
        <w:t>.</w:t>
      </w:r>
    </w:p>
    <w:p w14:paraId="31EF9578" w14:textId="77777777" w:rsidR="0036048A" w:rsidRDefault="0036048A" w:rsidP="0036048A">
      <w:pPr>
        <w:spacing w:after="0" w:line="480" w:lineRule="auto"/>
        <w:rPr>
          <w:rFonts w:ascii="Times New Roman" w:hAnsi="Times New Roman" w:cs="Times New Roman"/>
          <w:b/>
          <w:bCs/>
          <w:sz w:val="24"/>
          <w:szCs w:val="24"/>
        </w:rPr>
      </w:pPr>
      <w:r w:rsidRPr="00075493">
        <w:rPr>
          <w:rFonts w:ascii="Times New Roman" w:hAnsi="Times New Roman" w:cs="Times New Roman"/>
          <w:b/>
          <w:bCs/>
          <w:sz w:val="24"/>
          <w:szCs w:val="24"/>
        </w:rPr>
        <w:t>Table 4</w:t>
      </w:r>
    </w:p>
    <w:p w14:paraId="4F45EF50" w14:textId="77777777" w:rsidR="0036048A" w:rsidRPr="00031FA6" w:rsidRDefault="0036048A" w:rsidP="0036048A">
      <w:pPr>
        <w:spacing w:after="0" w:line="480" w:lineRule="auto"/>
        <w:rPr>
          <w:rFonts w:ascii="Times New Roman" w:hAnsi="Times New Roman" w:cs="Times New Roman"/>
          <w:i/>
          <w:iCs/>
          <w:sz w:val="24"/>
          <w:szCs w:val="24"/>
        </w:rPr>
      </w:pPr>
      <w:r w:rsidRPr="00031FA6">
        <w:rPr>
          <w:rFonts w:ascii="Times New Roman" w:hAnsi="Times New Roman" w:cs="Times New Roman"/>
          <w:i/>
          <w:iCs/>
          <w:sz w:val="24"/>
          <w:szCs w:val="24"/>
        </w:rPr>
        <w:t>ANOVA Language is too Extreme – Study One</w:t>
      </w:r>
    </w:p>
    <w:p w14:paraId="48FABE48" w14:textId="77777777" w:rsidR="0036048A" w:rsidRDefault="0036048A" w:rsidP="0036048A">
      <w:r w:rsidRPr="006B3568">
        <w:rPr>
          <w:noProof/>
        </w:rPr>
        <w:lastRenderedPageBreak/>
        <w:drawing>
          <wp:inline distT="0" distB="0" distL="0" distR="0" wp14:anchorId="57EAA8AA" wp14:editId="6055706D">
            <wp:extent cx="5943600" cy="1515745"/>
            <wp:effectExtent l="0" t="0" r="0" b="8255"/>
            <wp:docPr id="646619352" name="Picture 1"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19352" name="Picture 1" descr="A screenshot of a table&#10;&#10;Description automatically generated"/>
                    <pic:cNvPicPr/>
                  </pic:nvPicPr>
                  <pic:blipFill>
                    <a:blip r:embed="rId17"/>
                    <a:stretch>
                      <a:fillRect/>
                    </a:stretch>
                  </pic:blipFill>
                  <pic:spPr>
                    <a:xfrm>
                      <a:off x="0" y="0"/>
                      <a:ext cx="5943600" cy="1515745"/>
                    </a:xfrm>
                    <a:prstGeom prst="rect">
                      <a:avLst/>
                    </a:prstGeom>
                  </pic:spPr>
                </pic:pic>
              </a:graphicData>
            </a:graphic>
          </wp:inline>
        </w:drawing>
      </w:r>
      <w:r>
        <w:rPr>
          <w:noProof/>
        </w:rPr>
        <w:drawing>
          <wp:inline distT="0" distB="0" distL="0" distR="0" wp14:anchorId="48C6EA4D" wp14:editId="12176A9C">
            <wp:extent cx="4838700" cy="1428750"/>
            <wp:effectExtent l="0" t="0" r="0" b="0"/>
            <wp:docPr id="851381794" name="Picture 5"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81794" name="Picture 5" descr="A table with numbers and 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8700" cy="1428750"/>
                    </a:xfrm>
                    <a:prstGeom prst="rect">
                      <a:avLst/>
                    </a:prstGeom>
                    <a:noFill/>
                  </pic:spPr>
                </pic:pic>
              </a:graphicData>
            </a:graphic>
          </wp:inline>
        </w:drawing>
      </w:r>
      <w:r>
        <w:rPr>
          <w:noProof/>
        </w:rPr>
        <w:drawing>
          <wp:inline distT="0" distB="0" distL="0" distR="0" wp14:anchorId="2761A5F6" wp14:editId="68288630">
            <wp:extent cx="5553075" cy="2162175"/>
            <wp:effectExtent l="0" t="0" r="9525" b="9525"/>
            <wp:docPr id="1421833335" name="Picture 6"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33335" name="Picture 6" descr="A screenshot of a graph&#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3075" cy="2162175"/>
                    </a:xfrm>
                    <a:prstGeom prst="rect">
                      <a:avLst/>
                    </a:prstGeom>
                    <a:noFill/>
                  </pic:spPr>
                </pic:pic>
              </a:graphicData>
            </a:graphic>
          </wp:inline>
        </w:drawing>
      </w:r>
      <w:r>
        <w:rPr>
          <w:noProof/>
        </w:rPr>
        <w:lastRenderedPageBreak/>
        <w:drawing>
          <wp:inline distT="0" distB="0" distL="0" distR="0" wp14:anchorId="75B0C5A3" wp14:editId="199AF521">
            <wp:extent cx="6215796" cy="2165985"/>
            <wp:effectExtent l="0" t="0" r="0" b="5715"/>
            <wp:docPr id="1401112727" name="Picture 7"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12727" name="Picture 7" descr="A screenshot of a graph&#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20537" cy="2167637"/>
                    </a:xfrm>
                    <a:prstGeom prst="rect">
                      <a:avLst/>
                    </a:prstGeom>
                    <a:noFill/>
                  </pic:spPr>
                </pic:pic>
              </a:graphicData>
            </a:graphic>
          </wp:inline>
        </w:drawing>
      </w:r>
      <w:r>
        <w:rPr>
          <w:noProof/>
        </w:rPr>
        <w:drawing>
          <wp:inline distT="0" distB="0" distL="0" distR="0" wp14:anchorId="68BAB0A7" wp14:editId="5D17E350">
            <wp:extent cx="3686175" cy="2009775"/>
            <wp:effectExtent l="0" t="0" r="9525" b="9525"/>
            <wp:docPr id="342400654"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00654" name="Picture 8" descr="A screenshot of a computer&#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6175" cy="2009775"/>
                    </a:xfrm>
                    <a:prstGeom prst="rect">
                      <a:avLst/>
                    </a:prstGeom>
                    <a:noFill/>
                  </pic:spPr>
                </pic:pic>
              </a:graphicData>
            </a:graphic>
          </wp:inline>
        </w:drawing>
      </w:r>
    </w:p>
    <w:p w14:paraId="5662B16A" w14:textId="2CD13948" w:rsidR="0036048A" w:rsidRPr="005F720C" w:rsidRDefault="0036048A" w:rsidP="0036048A">
      <w:pPr>
        <w:spacing w:after="0" w:line="480" w:lineRule="auto"/>
        <w:jc w:val="center"/>
        <w:rPr>
          <w:rFonts w:ascii="Times New Roman" w:hAnsi="Times New Roman" w:cs="Times New Roman"/>
          <w:b/>
          <w:bCs/>
          <w:sz w:val="24"/>
          <w:szCs w:val="24"/>
        </w:rPr>
      </w:pPr>
      <w:r w:rsidRPr="005F720C">
        <w:rPr>
          <w:rFonts w:ascii="Times New Roman" w:hAnsi="Times New Roman" w:cs="Times New Roman"/>
          <w:b/>
          <w:bCs/>
          <w:sz w:val="24"/>
          <w:szCs w:val="24"/>
        </w:rPr>
        <w:t>Discussion</w:t>
      </w:r>
      <w:r w:rsidR="00B76884">
        <w:rPr>
          <w:rFonts w:ascii="Times New Roman" w:hAnsi="Times New Roman" w:cs="Times New Roman"/>
          <w:b/>
          <w:bCs/>
          <w:sz w:val="24"/>
          <w:szCs w:val="24"/>
        </w:rPr>
        <w:t xml:space="preserve"> Study One</w:t>
      </w:r>
    </w:p>
    <w:p w14:paraId="233D0082" w14:textId="77777777" w:rsidR="0036048A" w:rsidRPr="005F720C" w:rsidRDefault="0036048A" w:rsidP="0036048A">
      <w:pPr>
        <w:spacing w:line="480" w:lineRule="auto"/>
        <w:ind w:firstLine="720"/>
        <w:rPr>
          <w:rFonts w:ascii="Times New Roman" w:hAnsi="Times New Roman" w:cs="Times New Roman"/>
          <w:sz w:val="24"/>
          <w:szCs w:val="24"/>
        </w:rPr>
      </w:pPr>
      <w:r w:rsidRPr="005F720C">
        <w:rPr>
          <w:rFonts w:ascii="Times New Roman" w:hAnsi="Times New Roman" w:cs="Times New Roman"/>
          <w:sz w:val="24"/>
          <w:szCs w:val="24"/>
        </w:rPr>
        <w:t>We hypothesized that if participants read an AI policy that uses high controlling language, then they will more strongly agree that the policy threatens their freedom to choose how they complete their assignments when compared to participants who read an AI policy with either low controlling or neutral language, which will not differ from each other.</w:t>
      </w:r>
      <w:r>
        <w:rPr>
          <w:rFonts w:ascii="Times New Roman" w:hAnsi="Times New Roman" w:cs="Times New Roman"/>
          <w:sz w:val="24"/>
          <w:szCs w:val="24"/>
        </w:rPr>
        <w:t xml:space="preserve"> W</w:t>
      </w:r>
      <w:r w:rsidRPr="005F720C">
        <w:rPr>
          <w:rFonts w:ascii="Times New Roman" w:hAnsi="Times New Roman" w:cs="Times New Roman"/>
          <w:sz w:val="24"/>
          <w:szCs w:val="24"/>
        </w:rPr>
        <w:t xml:space="preserve">e </w:t>
      </w:r>
      <w:r>
        <w:rPr>
          <w:rFonts w:ascii="Times New Roman" w:hAnsi="Times New Roman" w:cs="Times New Roman"/>
          <w:sz w:val="24"/>
          <w:szCs w:val="24"/>
        </w:rPr>
        <w:t xml:space="preserve">also </w:t>
      </w:r>
      <w:r w:rsidRPr="005F720C">
        <w:rPr>
          <w:rFonts w:ascii="Times New Roman" w:hAnsi="Times New Roman" w:cs="Times New Roman"/>
          <w:sz w:val="24"/>
          <w:szCs w:val="24"/>
        </w:rPr>
        <w:t>hypothesized that if participants read an AI policy that uses high controlling language, then they will more strongly agree that the policy was too extreme, when compared to participants who read an AI policy with either low controlling or neutral language, which will not differ from each other.  Our results supported our hypothes</w:t>
      </w:r>
      <w:r>
        <w:rPr>
          <w:rFonts w:ascii="Times New Roman" w:hAnsi="Times New Roman" w:cs="Times New Roman"/>
          <w:sz w:val="24"/>
          <w:szCs w:val="24"/>
        </w:rPr>
        <w:t>e</w:t>
      </w:r>
      <w:r w:rsidRPr="005F720C">
        <w:rPr>
          <w:rFonts w:ascii="Times New Roman" w:hAnsi="Times New Roman" w:cs="Times New Roman"/>
          <w:sz w:val="24"/>
          <w:szCs w:val="24"/>
        </w:rPr>
        <w:t xml:space="preserve">s. Participants in the high controlling condition more strongly agreed with the statement that the policy threatens their freedom, and that the policy was too extreme than those in the low controlling or neutral condition. The low controlling and </w:t>
      </w:r>
      <w:r w:rsidRPr="005F720C">
        <w:rPr>
          <w:rFonts w:ascii="Times New Roman" w:hAnsi="Times New Roman" w:cs="Times New Roman"/>
          <w:sz w:val="24"/>
          <w:szCs w:val="24"/>
        </w:rPr>
        <w:lastRenderedPageBreak/>
        <w:t xml:space="preserve">neutral language conditions did not differ in their ratings. </w:t>
      </w:r>
      <w:r>
        <w:rPr>
          <w:rFonts w:ascii="Times New Roman" w:hAnsi="Times New Roman" w:cs="Times New Roman"/>
          <w:sz w:val="24"/>
          <w:szCs w:val="24"/>
        </w:rPr>
        <w:t xml:space="preserve">If this study follows the same patterns as previous literature, participants may have perceived the specific key words in high controlling language as controlling. Subsequently, participants may perceive this language as a threat to freedom which would decrease their intent to comply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regain control and personal freedom. Put simply, t</w:t>
      </w:r>
      <w:r w:rsidRPr="00F74406">
        <w:rPr>
          <w:rFonts w:ascii="Times New Roman" w:hAnsi="Times New Roman" w:cs="Times New Roman"/>
          <w:sz w:val="24"/>
          <w:szCs w:val="24"/>
        </w:rPr>
        <w:t>h</w:t>
      </w:r>
      <w:r>
        <w:rPr>
          <w:rFonts w:ascii="Times New Roman" w:hAnsi="Times New Roman" w:cs="Times New Roman"/>
          <w:sz w:val="24"/>
          <w:szCs w:val="24"/>
        </w:rPr>
        <w:t>e observed findings</w:t>
      </w:r>
      <w:r w:rsidRPr="00F74406">
        <w:rPr>
          <w:rFonts w:ascii="Times New Roman" w:hAnsi="Times New Roman" w:cs="Times New Roman"/>
          <w:sz w:val="24"/>
          <w:szCs w:val="24"/>
        </w:rPr>
        <w:t xml:space="preserve"> may be </w:t>
      </w:r>
      <w:r>
        <w:rPr>
          <w:rFonts w:ascii="Times New Roman" w:hAnsi="Times New Roman" w:cs="Times New Roman"/>
          <w:sz w:val="24"/>
          <w:szCs w:val="24"/>
        </w:rPr>
        <w:t xml:space="preserve">attributed to </w:t>
      </w:r>
      <w:r w:rsidRPr="00F74406">
        <w:rPr>
          <w:rFonts w:ascii="Times New Roman" w:hAnsi="Times New Roman" w:cs="Times New Roman"/>
          <w:sz w:val="24"/>
          <w:szCs w:val="24"/>
        </w:rPr>
        <w:t>high controlling language induc</w:t>
      </w:r>
      <w:r>
        <w:rPr>
          <w:rFonts w:ascii="Times New Roman" w:hAnsi="Times New Roman" w:cs="Times New Roman"/>
          <w:sz w:val="24"/>
          <w:szCs w:val="24"/>
        </w:rPr>
        <w:t xml:space="preserve">ing </w:t>
      </w:r>
      <w:r w:rsidRPr="00F74406">
        <w:rPr>
          <w:rFonts w:ascii="Times New Roman" w:hAnsi="Times New Roman" w:cs="Times New Roman"/>
          <w:sz w:val="24"/>
          <w:szCs w:val="24"/>
        </w:rPr>
        <w:t>psychological reactance.</w:t>
      </w:r>
    </w:p>
    <w:p w14:paraId="420CE2C3" w14:textId="0D1A3948" w:rsidR="0036048A" w:rsidRPr="0036048A" w:rsidRDefault="0036048A" w:rsidP="0082698F">
      <w:pPr>
        <w:spacing w:after="0" w:line="480" w:lineRule="auto"/>
        <w:jc w:val="center"/>
        <w:rPr>
          <w:rFonts w:ascii="Times New Roman" w:hAnsi="Times New Roman" w:cs="Times New Roman"/>
          <w:b/>
          <w:bCs/>
          <w:sz w:val="24"/>
          <w:szCs w:val="24"/>
        </w:rPr>
      </w:pPr>
      <w:r w:rsidRPr="0036048A">
        <w:rPr>
          <w:rFonts w:ascii="Times New Roman" w:hAnsi="Times New Roman" w:cs="Times New Roman"/>
          <w:b/>
          <w:bCs/>
          <w:sz w:val="24"/>
          <w:szCs w:val="24"/>
        </w:rPr>
        <w:t>Study Two</w:t>
      </w:r>
    </w:p>
    <w:p w14:paraId="0160A946" w14:textId="4E84C7D9" w:rsidR="00A33F45" w:rsidRPr="00D121DE" w:rsidRDefault="00AB437F" w:rsidP="00D121DE">
      <w:pPr>
        <w:spacing w:after="0" w:line="480" w:lineRule="auto"/>
        <w:ind w:firstLine="720"/>
        <w:rPr>
          <w:rFonts w:ascii="Times New Roman" w:hAnsi="Times New Roman" w:cs="Times New Roman"/>
          <w:sz w:val="24"/>
          <w:szCs w:val="24"/>
        </w:rPr>
      </w:pPr>
      <w:r w:rsidRPr="00D121DE">
        <w:rPr>
          <w:rFonts w:ascii="Times New Roman" w:hAnsi="Times New Roman" w:cs="Times New Roman"/>
          <w:sz w:val="24"/>
          <w:szCs w:val="24"/>
        </w:rPr>
        <w:t xml:space="preserve">In Western society, </w:t>
      </w:r>
      <w:r w:rsidR="00844330">
        <w:rPr>
          <w:rFonts w:ascii="Times New Roman" w:hAnsi="Times New Roman" w:cs="Times New Roman"/>
          <w:sz w:val="24"/>
          <w:szCs w:val="24"/>
        </w:rPr>
        <w:t>i</w:t>
      </w:r>
      <w:r w:rsidRPr="00D121DE">
        <w:rPr>
          <w:rFonts w:ascii="Times New Roman" w:hAnsi="Times New Roman" w:cs="Times New Roman"/>
          <w:sz w:val="24"/>
          <w:szCs w:val="24"/>
        </w:rPr>
        <w:t xml:space="preserve">ndependence is encouraged </w:t>
      </w:r>
      <w:r w:rsidR="0059091F" w:rsidRPr="00D121DE">
        <w:rPr>
          <w:rFonts w:ascii="Times New Roman" w:hAnsi="Times New Roman" w:cs="Times New Roman"/>
          <w:sz w:val="24"/>
          <w:szCs w:val="24"/>
        </w:rPr>
        <w:t>and</w:t>
      </w:r>
      <w:r w:rsidRPr="00D121DE">
        <w:rPr>
          <w:rFonts w:ascii="Times New Roman" w:hAnsi="Times New Roman" w:cs="Times New Roman"/>
          <w:sz w:val="24"/>
          <w:szCs w:val="24"/>
        </w:rPr>
        <w:t xml:space="preserve"> reflected in saying such as “the squeaky wheel gets the grease”. Many individuals, especially Americans, believe that to achieve true success and happiness, one must follow their own heart and carve their own path. But is that really the case? </w:t>
      </w:r>
      <w:r w:rsidR="00025252" w:rsidRPr="00D121DE">
        <w:rPr>
          <w:rFonts w:ascii="Times New Roman" w:hAnsi="Times New Roman" w:cs="Times New Roman"/>
          <w:sz w:val="24"/>
          <w:szCs w:val="24"/>
        </w:rPr>
        <w:t>As inherently social beings, humans often gauge their circumstances by observing others</w:t>
      </w:r>
      <w:r w:rsidR="00233938" w:rsidRPr="00D121DE">
        <w:rPr>
          <w:rFonts w:ascii="Times New Roman" w:hAnsi="Times New Roman" w:cs="Times New Roman"/>
          <w:sz w:val="24"/>
          <w:szCs w:val="24"/>
        </w:rPr>
        <w:t xml:space="preserve">. </w:t>
      </w:r>
      <w:r w:rsidR="0059091F" w:rsidRPr="00D121DE">
        <w:rPr>
          <w:rFonts w:ascii="Times New Roman" w:hAnsi="Times New Roman" w:cs="Times New Roman"/>
          <w:sz w:val="24"/>
          <w:szCs w:val="24"/>
        </w:rPr>
        <w:t xml:space="preserve">Without knowing it, people tend to conform to </w:t>
      </w:r>
      <w:r w:rsidR="00003A1B" w:rsidRPr="00D121DE">
        <w:rPr>
          <w:rFonts w:ascii="Times New Roman" w:hAnsi="Times New Roman" w:cs="Times New Roman"/>
          <w:sz w:val="24"/>
          <w:szCs w:val="24"/>
        </w:rPr>
        <w:t>a</w:t>
      </w:r>
      <w:r w:rsidR="0059091F" w:rsidRPr="00D121DE">
        <w:rPr>
          <w:rFonts w:ascii="Times New Roman" w:hAnsi="Times New Roman" w:cs="Times New Roman"/>
          <w:sz w:val="24"/>
          <w:szCs w:val="24"/>
        </w:rPr>
        <w:t xml:space="preserve"> group to gain an accurate perception of reality and to gain acceptance within a group. </w:t>
      </w:r>
      <w:r w:rsidR="00233938" w:rsidRPr="00D121DE">
        <w:rPr>
          <w:rFonts w:ascii="Times New Roman" w:hAnsi="Times New Roman" w:cs="Times New Roman"/>
          <w:sz w:val="24"/>
          <w:szCs w:val="24"/>
        </w:rPr>
        <w:t>This is called Normative and Informational Influence</w:t>
      </w:r>
      <w:r w:rsidR="0077630C">
        <w:rPr>
          <w:rFonts w:ascii="Times New Roman" w:hAnsi="Times New Roman" w:cs="Times New Roman"/>
          <w:sz w:val="24"/>
          <w:szCs w:val="24"/>
        </w:rPr>
        <w:t>, respectively</w:t>
      </w:r>
      <w:r w:rsidR="00993DCB">
        <w:rPr>
          <w:rFonts w:ascii="Times New Roman" w:hAnsi="Times New Roman" w:cs="Times New Roman"/>
          <w:sz w:val="24"/>
          <w:szCs w:val="24"/>
        </w:rPr>
        <w:t xml:space="preserve">. </w:t>
      </w:r>
      <w:r w:rsidR="0059091F" w:rsidRPr="00D121DE">
        <w:rPr>
          <w:rFonts w:ascii="Times New Roman" w:hAnsi="Times New Roman" w:cs="Times New Roman"/>
          <w:sz w:val="24"/>
          <w:szCs w:val="24"/>
        </w:rPr>
        <w:t xml:space="preserve">Normative influence is defined as fulfilling social expectations to be adopted within a group while Informational influence is defined as </w:t>
      </w:r>
      <w:r w:rsidR="001D5C11" w:rsidRPr="00D121DE">
        <w:rPr>
          <w:rFonts w:ascii="Times New Roman" w:hAnsi="Times New Roman" w:cs="Times New Roman"/>
          <w:sz w:val="24"/>
          <w:szCs w:val="24"/>
        </w:rPr>
        <w:t xml:space="preserve">the act of </w:t>
      </w:r>
      <w:r w:rsidR="0059091F" w:rsidRPr="00D121DE">
        <w:rPr>
          <w:rFonts w:ascii="Times New Roman" w:hAnsi="Times New Roman" w:cs="Times New Roman"/>
          <w:sz w:val="24"/>
          <w:szCs w:val="24"/>
        </w:rPr>
        <w:t>look</w:t>
      </w:r>
      <w:r w:rsidR="001D5C11" w:rsidRPr="00D121DE">
        <w:rPr>
          <w:rFonts w:ascii="Times New Roman" w:hAnsi="Times New Roman" w:cs="Times New Roman"/>
          <w:sz w:val="24"/>
          <w:szCs w:val="24"/>
        </w:rPr>
        <w:t>ing</w:t>
      </w:r>
      <w:r w:rsidR="0059091F" w:rsidRPr="00D121DE">
        <w:rPr>
          <w:rFonts w:ascii="Times New Roman" w:hAnsi="Times New Roman" w:cs="Times New Roman"/>
          <w:sz w:val="24"/>
          <w:szCs w:val="24"/>
        </w:rPr>
        <w:t xml:space="preserve"> to others for information as evidence of reality</w:t>
      </w:r>
      <w:r w:rsidR="00025252" w:rsidRPr="00D121DE">
        <w:rPr>
          <w:rFonts w:ascii="Times New Roman" w:hAnsi="Times New Roman" w:cs="Times New Roman"/>
          <w:sz w:val="24"/>
          <w:szCs w:val="24"/>
        </w:rPr>
        <w:t>, based on the assumption that they possess accurate information</w:t>
      </w:r>
      <w:r w:rsidR="001D5C11" w:rsidRPr="00D121DE">
        <w:rPr>
          <w:rFonts w:ascii="Times New Roman" w:hAnsi="Times New Roman" w:cs="Times New Roman"/>
          <w:sz w:val="24"/>
          <w:szCs w:val="24"/>
        </w:rPr>
        <w:t xml:space="preserve"> (</w:t>
      </w:r>
      <w:r w:rsidR="00025252" w:rsidRPr="00D121DE">
        <w:rPr>
          <w:rFonts w:ascii="Times New Roman" w:hAnsi="Times New Roman" w:cs="Times New Roman"/>
          <w:sz w:val="24"/>
          <w:szCs w:val="24"/>
        </w:rPr>
        <w:t xml:space="preserve">Pool &amp; Schwegler, 2007). </w:t>
      </w:r>
      <w:r w:rsidR="00A24855" w:rsidRPr="00D121DE">
        <w:rPr>
          <w:rFonts w:ascii="Times New Roman" w:hAnsi="Times New Roman" w:cs="Times New Roman"/>
          <w:sz w:val="24"/>
          <w:szCs w:val="24"/>
        </w:rPr>
        <w:t xml:space="preserve">Both are </w:t>
      </w:r>
      <w:r w:rsidR="00625C88" w:rsidRPr="00D121DE">
        <w:rPr>
          <w:rFonts w:ascii="Times New Roman" w:hAnsi="Times New Roman" w:cs="Times New Roman"/>
          <w:sz w:val="24"/>
          <w:szCs w:val="24"/>
        </w:rPr>
        <w:t xml:space="preserve">integral components of conformity that </w:t>
      </w:r>
      <w:r w:rsidR="00220149" w:rsidRPr="00D121DE">
        <w:rPr>
          <w:rFonts w:ascii="Times New Roman" w:hAnsi="Times New Roman" w:cs="Times New Roman"/>
          <w:sz w:val="24"/>
          <w:szCs w:val="24"/>
        </w:rPr>
        <w:t>shape individuals' behaviors and decisions in social contexts</w:t>
      </w:r>
      <w:r w:rsidR="00692A8E">
        <w:rPr>
          <w:rFonts w:ascii="Times New Roman" w:hAnsi="Times New Roman" w:cs="Times New Roman"/>
          <w:sz w:val="24"/>
          <w:szCs w:val="24"/>
        </w:rPr>
        <w:t xml:space="preserve">. </w:t>
      </w:r>
    </w:p>
    <w:p w14:paraId="426893EB" w14:textId="4A6F0D4C" w:rsidR="00C3315C" w:rsidRPr="00D121DE" w:rsidRDefault="000B1A6B" w:rsidP="00D121DE">
      <w:pPr>
        <w:spacing w:after="0" w:line="480" w:lineRule="auto"/>
        <w:ind w:firstLine="720"/>
        <w:rPr>
          <w:rFonts w:ascii="Times New Roman" w:hAnsi="Times New Roman" w:cs="Times New Roman"/>
          <w:sz w:val="24"/>
          <w:szCs w:val="24"/>
        </w:rPr>
      </w:pPr>
      <w:r w:rsidRPr="00D121DE">
        <w:rPr>
          <w:rFonts w:ascii="Times New Roman" w:hAnsi="Times New Roman" w:cs="Times New Roman"/>
          <w:sz w:val="24"/>
          <w:szCs w:val="24"/>
        </w:rPr>
        <w:t xml:space="preserve">To explain conformity further, </w:t>
      </w:r>
      <w:bookmarkStart w:id="1" w:name="_Hlk162295867"/>
      <w:r w:rsidR="00D95B36" w:rsidRPr="00D121DE">
        <w:rPr>
          <w:rFonts w:ascii="Times New Roman" w:hAnsi="Times New Roman" w:cs="Times New Roman"/>
          <w:sz w:val="24"/>
          <w:szCs w:val="24"/>
        </w:rPr>
        <w:t>Song et</w:t>
      </w:r>
      <w:r w:rsidR="00B500FD" w:rsidRPr="00D121DE">
        <w:rPr>
          <w:rFonts w:ascii="Times New Roman" w:hAnsi="Times New Roman" w:cs="Times New Roman"/>
          <w:sz w:val="24"/>
          <w:szCs w:val="24"/>
        </w:rPr>
        <w:t xml:space="preserve"> al. </w:t>
      </w:r>
      <w:r w:rsidR="0060784C" w:rsidRPr="00D121DE">
        <w:rPr>
          <w:rFonts w:ascii="Times New Roman" w:hAnsi="Times New Roman" w:cs="Times New Roman"/>
          <w:sz w:val="24"/>
          <w:szCs w:val="24"/>
        </w:rPr>
        <w:t>(</w:t>
      </w:r>
      <w:r w:rsidR="00563F38" w:rsidRPr="00D121DE">
        <w:rPr>
          <w:rFonts w:ascii="Times New Roman" w:hAnsi="Times New Roman" w:cs="Times New Roman"/>
          <w:sz w:val="24"/>
          <w:szCs w:val="24"/>
        </w:rPr>
        <w:t>2012</w:t>
      </w:r>
      <w:r w:rsidR="0060784C" w:rsidRPr="00D121DE">
        <w:rPr>
          <w:rFonts w:ascii="Times New Roman" w:hAnsi="Times New Roman" w:cs="Times New Roman"/>
          <w:sz w:val="24"/>
          <w:szCs w:val="24"/>
        </w:rPr>
        <w:t>)</w:t>
      </w:r>
      <w:r w:rsidR="00C95195" w:rsidRPr="00D121DE">
        <w:rPr>
          <w:rFonts w:ascii="Times New Roman" w:hAnsi="Times New Roman" w:cs="Times New Roman"/>
          <w:sz w:val="24"/>
          <w:szCs w:val="24"/>
        </w:rPr>
        <w:t xml:space="preserve"> </w:t>
      </w:r>
      <w:bookmarkEnd w:id="1"/>
      <w:r w:rsidR="007C2D49" w:rsidRPr="00D121DE">
        <w:rPr>
          <w:rFonts w:ascii="Times New Roman" w:hAnsi="Times New Roman" w:cs="Times New Roman"/>
          <w:sz w:val="24"/>
          <w:szCs w:val="24"/>
        </w:rPr>
        <w:t xml:space="preserve">preformed a </w:t>
      </w:r>
      <w:r w:rsidR="002C5E73" w:rsidRPr="00D121DE">
        <w:rPr>
          <w:rFonts w:ascii="Times New Roman" w:hAnsi="Times New Roman" w:cs="Times New Roman"/>
          <w:sz w:val="24"/>
          <w:szCs w:val="24"/>
        </w:rPr>
        <w:t xml:space="preserve">comprehensive scientific summary that </w:t>
      </w:r>
      <w:r w:rsidR="00C95195" w:rsidRPr="00D121DE">
        <w:rPr>
          <w:rFonts w:ascii="Times New Roman" w:hAnsi="Times New Roman" w:cs="Times New Roman"/>
          <w:sz w:val="24"/>
          <w:szCs w:val="24"/>
        </w:rPr>
        <w:t xml:space="preserve">explores </w:t>
      </w:r>
      <w:r w:rsidR="004258AB" w:rsidRPr="00D121DE">
        <w:rPr>
          <w:rFonts w:ascii="Times New Roman" w:hAnsi="Times New Roman" w:cs="Times New Roman"/>
          <w:sz w:val="24"/>
          <w:szCs w:val="24"/>
        </w:rPr>
        <w:t xml:space="preserve">how </w:t>
      </w:r>
      <w:r w:rsidR="00004D6E" w:rsidRPr="00D121DE">
        <w:rPr>
          <w:rFonts w:ascii="Times New Roman" w:hAnsi="Times New Roman" w:cs="Times New Roman"/>
          <w:sz w:val="24"/>
          <w:szCs w:val="24"/>
        </w:rPr>
        <w:t>both irrational and rational forms of conformity</w:t>
      </w:r>
      <w:r w:rsidR="004258AB" w:rsidRPr="00D121DE">
        <w:rPr>
          <w:rFonts w:ascii="Times New Roman" w:hAnsi="Times New Roman" w:cs="Times New Roman"/>
          <w:sz w:val="24"/>
          <w:szCs w:val="24"/>
        </w:rPr>
        <w:t xml:space="preserve"> can </w:t>
      </w:r>
      <w:r w:rsidR="00B03FE3" w:rsidRPr="00D121DE">
        <w:rPr>
          <w:rFonts w:ascii="Times New Roman" w:hAnsi="Times New Roman" w:cs="Times New Roman"/>
          <w:sz w:val="24"/>
          <w:szCs w:val="24"/>
        </w:rPr>
        <w:t xml:space="preserve">contribute to </w:t>
      </w:r>
      <w:r w:rsidR="00444F71" w:rsidRPr="00D121DE">
        <w:rPr>
          <w:rFonts w:ascii="Times New Roman" w:hAnsi="Times New Roman" w:cs="Times New Roman"/>
          <w:sz w:val="24"/>
          <w:szCs w:val="24"/>
        </w:rPr>
        <w:t>understanding abidance</w:t>
      </w:r>
      <w:r w:rsidR="004258AB" w:rsidRPr="00D121DE">
        <w:rPr>
          <w:rFonts w:ascii="Times New Roman" w:hAnsi="Times New Roman" w:cs="Times New Roman"/>
          <w:sz w:val="24"/>
          <w:szCs w:val="24"/>
        </w:rPr>
        <w:t>, compliance, obedience and heard behavior</w:t>
      </w:r>
      <w:r w:rsidR="00B1083B" w:rsidRPr="00D121DE">
        <w:rPr>
          <w:rFonts w:ascii="Times New Roman" w:hAnsi="Times New Roman" w:cs="Times New Roman"/>
          <w:sz w:val="24"/>
          <w:szCs w:val="24"/>
        </w:rPr>
        <w:t xml:space="preserve"> </w:t>
      </w:r>
      <w:r w:rsidR="00A72B54" w:rsidRPr="00D121DE">
        <w:rPr>
          <w:rFonts w:ascii="Times New Roman" w:hAnsi="Times New Roman" w:cs="Times New Roman"/>
          <w:sz w:val="24"/>
          <w:szCs w:val="24"/>
        </w:rPr>
        <w:t xml:space="preserve">and their </w:t>
      </w:r>
      <w:r w:rsidR="003C43CC" w:rsidRPr="00D121DE">
        <w:rPr>
          <w:rFonts w:ascii="Times New Roman" w:hAnsi="Times New Roman" w:cs="Times New Roman"/>
          <w:sz w:val="24"/>
          <w:szCs w:val="24"/>
        </w:rPr>
        <w:t>real-world</w:t>
      </w:r>
      <w:r w:rsidR="00A72B54" w:rsidRPr="00D121DE">
        <w:rPr>
          <w:rFonts w:ascii="Times New Roman" w:hAnsi="Times New Roman" w:cs="Times New Roman"/>
          <w:sz w:val="24"/>
          <w:szCs w:val="24"/>
        </w:rPr>
        <w:t xml:space="preserve"> applications.</w:t>
      </w:r>
      <w:r w:rsidR="002E64F7" w:rsidRPr="00D121DE">
        <w:rPr>
          <w:rFonts w:ascii="Times New Roman" w:hAnsi="Times New Roman" w:cs="Times New Roman"/>
          <w:sz w:val="24"/>
          <w:szCs w:val="24"/>
        </w:rPr>
        <w:t xml:space="preserve"> </w:t>
      </w:r>
      <w:r w:rsidR="002718AB" w:rsidRPr="00D121DE">
        <w:rPr>
          <w:rFonts w:ascii="Times New Roman" w:hAnsi="Times New Roman" w:cs="Times New Roman"/>
          <w:sz w:val="24"/>
          <w:szCs w:val="24"/>
        </w:rPr>
        <w:t>Conformity</w:t>
      </w:r>
      <w:r w:rsidR="00540762" w:rsidRPr="00D121DE">
        <w:rPr>
          <w:rFonts w:ascii="Times New Roman" w:hAnsi="Times New Roman" w:cs="Times New Roman"/>
          <w:sz w:val="24"/>
          <w:szCs w:val="24"/>
        </w:rPr>
        <w:t xml:space="preserve"> is</w:t>
      </w:r>
      <w:r w:rsidR="00E76087" w:rsidRPr="00D121DE">
        <w:rPr>
          <w:rFonts w:ascii="Times New Roman" w:hAnsi="Times New Roman" w:cs="Times New Roman"/>
          <w:sz w:val="24"/>
          <w:szCs w:val="24"/>
        </w:rPr>
        <w:t xml:space="preserve"> when an individual</w:t>
      </w:r>
      <w:r w:rsidR="003628F3" w:rsidRPr="00D121DE">
        <w:rPr>
          <w:rFonts w:ascii="Times New Roman" w:hAnsi="Times New Roman" w:cs="Times New Roman"/>
          <w:sz w:val="24"/>
          <w:szCs w:val="24"/>
        </w:rPr>
        <w:t xml:space="preserve">’s behavior or attitudes follows </w:t>
      </w:r>
      <w:r w:rsidR="007920B5" w:rsidRPr="00D121DE">
        <w:rPr>
          <w:rFonts w:ascii="Times New Roman" w:hAnsi="Times New Roman" w:cs="Times New Roman"/>
          <w:sz w:val="24"/>
          <w:szCs w:val="24"/>
        </w:rPr>
        <w:t>an internal (</w:t>
      </w:r>
      <w:r w:rsidR="00786793" w:rsidRPr="00D121DE">
        <w:rPr>
          <w:rFonts w:ascii="Times New Roman" w:hAnsi="Times New Roman" w:cs="Times New Roman"/>
          <w:sz w:val="24"/>
          <w:szCs w:val="24"/>
        </w:rPr>
        <w:t>experience or instinct) or external (other individuals, groups, policies, organizations, etc.)</w:t>
      </w:r>
      <w:r w:rsidR="004B5457" w:rsidRPr="00D121DE">
        <w:rPr>
          <w:rFonts w:ascii="Times New Roman" w:hAnsi="Times New Roman" w:cs="Times New Roman"/>
          <w:sz w:val="24"/>
          <w:szCs w:val="24"/>
        </w:rPr>
        <w:t xml:space="preserve"> </w:t>
      </w:r>
      <w:r w:rsidR="004B5457" w:rsidRPr="00D121DE">
        <w:rPr>
          <w:rFonts w:ascii="Times New Roman" w:hAnsi="Times New Roman" w:cs="Times New Roman"/>
          <w:sz w:val="24"/>
          <w:szCs w:val="24"/>
        </w:rPr>
        <w:lastRenderedPageBreak/>
        <w:t xml:space="preserve">objects. </w:t>
      </w:r>
      <w:r w:rsidR="00BE12DC" w:rsidRPr="00D121DE">
        <w:rPr>
          <w:rFonts w:ascii="Times New Roman" w:hAnsi="Times New Roman" w:cs="Times New Roman"/>
          <w:sz w:val="24"/>
          <w:szCs w:val="24"/>
        </w:rPr>
        <w:t xml:space="preserve">When conformity is irrational, </w:t>
      </w:r>
      <w:r w:rsidR="00452718" w:rsidRPr="00D121DE">
        <w:rPr>
          <w:rFonts w:ascii="Times New Roman" w:hAnsi="Times New Roman" w:cs="Times New Roman"/>
          <w:sz w:val="24"/>
          <w:szCs w:val="24"/>
        </w:rPr>
        <w:t>the individual is guided or influenced by the object</w:t>
      </w:r>
      <w:r w:rsidR="00AB7ABE" w:rsidRPr="00D121DE">
        <w:rPr>
          <w:rFonts w:ascii="Times New Roman" w:hAnsi="Times New Roman" w:cs="Times New Roman"/>
          <w:sz w:val="24"/>
          <w:szCs w:val="24"/>
        </w:rPr>
        <w:t xml:space="preserve"> resulting in heard behavior (following the crowd)</w:t>
      </w:r>
      <w:r w:rsidR="00B74670" w:rsidRPr="00D121DE">
        <w:rPr>
          <w:rFonts w:ascii="Times New Roman" w:hAnsi="Times New Roman" w:cs="Times New Roman"/>
          <w:sz w:val="24"/>
          <w:szCs w:val="24"/>
        </w:rPr>
        <w:t xml:space="preserve"> through an internal feeling</w:t>
      </w:r>
      <w:r w:rsidR="00AB7ABE" w:rsidRPr="00D121DE">
        <w:rPr>
          <w:rFonts w:ascii="Times New Roman" w:hAnsi="Times New Roman" w:cs="Times New Roman"/>
          <w:sz w:val="24"/>
          <w:szCs w:val="24"/>
        </w:rPr>
        <w:t>.</w:t>
      </w:r>
      <w:r w:rsidR="00FE5E15" w:rsidRPr="00D121DE">
        <w:rPr>
          <w:rFonts w:ascii="Times New Roman" w:hAnsi="Times New Roman" w:cs="Times New Roman"/>
          <w:sz w:val="24"/>
          <w:szCs w:val="24"/>
        </w:rPr>
        <w:t xml:space="preserve"> </w:t>
      </w:r>
      <w:r w:rsidR="0092480D" w:rsidRPr="00D121DE">
        <w:rPr>
          <w:rFonts w:ascii="Times New Roman" w:hAnsi="Times New Roman" w:cs="Times New Roman"/>
          <w:sz w:val="24"/>
          <w:szCs w:val="24"/>
        </w:rPr>
        <w:t xml:space="preserve">This behavior is often enacted to avoid punishment or maintain a favorable environment, such as complying with instructions to avoid abuse or retain employment. </w:t>
      </w:r>
      <w:r w:rsidR="00907036" w:rsidRPr="00D121DE">
        <w:rPr>
          <w:rFonts w:ascii="Times New Roman" w:hAnsi="Times New Roman" w:cs="Times New Roman"/>
          <w:sz w:val="24"/>
          <w:szCs w:val="24"/>
        </w:rPr>
        <w:t xml:space="preserve">For </w:t>
      </w:r>
      <w:r w:rsidR="0077630C">
        <w:rPr>
          <w:rFonts w:ascii="Times New Roman" w:hAnsi="Times New Roman" w:cs="Times New Roman"/>
          <w:sz w:val="24"/>
          <w:szCs w:val="24"/>
        </w:rPr>
        <w:t>example</w:t>
      </w:r>
      <w:r w:rsidR="00907036" w:rsidRPr="00D121DE">
        <w:rPr>
          <w:rFonts w:ascii="Times New Roman" w:hAnsi="Times New Roman" w:cs="Times New Roman"/>
          <w:sz w:val="24"/>
          <w:szCs w:val="24"/>
        </w:rPr>
        <w:t xml:space="preserve">, </w:t>
      </w:r>
      <w:r w:rsidR="0077630C">
        <w:rPr>
          <w:rFonts w:ascii="Times New Roman" w:hAnsi="Times New Roman" w:cs="Times New Roman"/>
          <w:sz w:val="24"/>
          <w:szCs w:val="24"/>
        </w:rPr>
        <w:t>individuals</w:t>
      </w:r>
      <w:r w:rsidR="00D53D02" w:rsidRPr="00D121DE">
        <w:rPr>
          <w:rFonts w:ascii="Times New Roman" w:hAnsi="Times New Roman" w:cs="Times New Roman"/>
          <w:sz w:val="24"/>
          <w:szCs w:val="24"/>
        </w:rPr>
        <w:t xml:space="preserve"> may conform to majority decisions due to misunderstandings </w:t>
      </w:r>
      <w:r w:rsidR="003C43CC">
        <w:rPr>
          <w:rFonts w:ascii="Times New Roman" w:hAnsi="Times New Roman" w:cs="Times New Roman"/>
          <w:sz w:val="24"/>
          <w:szCs w:val="24"/>
        </w:rPr>
        <w:t xml:space="preserve">(feeling that one’s own information is incorrect, and by proxy the majority’s information should be correct due to the high consensus) </w:t>
      </w:r>
      <w:r w:rsidR="00D53D02" w:rsidRPr="00D121DE">
        <w:rPr>
          <w:rFonts w:ascii="Times New Roman" w:hAnsi="Times New Roman" w:cs="Times New Roman"/>
          <w:sz w:val="24"/>
          <w:szCs w:val="24"/>
        </w:rPr>
        <w:t xml:space="preserve">or fear of </w:t>
      </w:r>
      <w:r w:rsidR="003C43CC">
        <w:rPr>
          <w:rFonts w:ascii="Times New Roman" w:hAnsi="Times New Roman" w:cs="Times New Roman"/>
          <w:sz w:val="24"/>
          <w:szCs w:val="24"/>
        </w:rPr>
        <w:t xml:space="preserve">social </w:t>
      </w:r>
      <w:r w:rsidR="00D53D02" w:rsidRPr="00D121DE">
        <w:rPr>
          <w:rFonts w:ascii="Times New Roman" w:hAnsi="Times New Roman" w:cs="Times New Roman"/>
          <w:sz w:val="24"/>
          <w:szCs w:val="24"/>
        </w:rPr>
        <w:t>repercussions</w:t>
      </w:r>
      <w:r w:rsidR="003C43CC">
        <w:rPr>
          <w:rFonts w:ascii="Times New Roman" w:hAnsi="Times New Roman" w:cs="Times New Roman"/>
          <w:sz w:val="24"/>
          <w:szCs w:val="24"/>
        </w:rPr>
        <w:t xml:space="preserve"> (such as being looked down upon) by the majority</w:t>
      </w:r>
      <w:r w:rsidR="00D53D02" w:rsidRPr="00D121DE">
        <w:rPr>
          <w:rFonts w:ascii="Times New Roman" w:hAnsi="Times New Roman" w:cs="Times New Roman"/>
          <w:sz w:val="24"/>
          <w:szCs w:val="24"/>
        </w:rPr>
        <w:t>.</w:t>
      </w:r>
    </w:p>
    <w:p w14:paraId="130A11D6" w14:textId="3D68FE1C" w:rsidR="00A552FD" w:rsidRPr="00D121DE" w:rsidRDefault="00511FF0" w:rsidP="00D121DE">
      <w:pPr>
        <w:spacing w:after="0" w:line="480" w:lineRule="auto"/>
        <w:ind w:firstLine="720"/>
        <w:rPr>
          <w:rFonts w:ascii="Times New Roman" w:hAnsi="Times New Roman" w:cs="Times New Roman"/>
          <w:sz w:val="24"/>
          <w:szCs w:val="24"/>
        </w:rPr>
      </w:pPr>
      <w:r w:rsidRPr="00D121DE">
        <w:rPr>
          <w:rFonts w:ascii="Times New Roman" w:hAnsi="Times New Roman" w:cs="Times New Roman"/>
          <w:sz w:val="24"/>
          <w:szCs w:val="24"/>
        </w:rPr>
        <w:t xml:space="preserve">In </w:t>
      </w:r>
      <w:r w:rsidR="00605CDA" w:rsidRPr="00D121DE">
        <w:rPr>
          <w:rFonts w:ascii="Times New Roman" w:hAnsi="Times New Roman" w:cs="Times New Roman"/>
          <w:sz w:val="24"/>
          <w:szCs w:val="24"/>
        </w:rPr>
        <w:t xml:space="preserve">contrast, </w:t>
      </w:r>
      <w:r w:rsidR="00605CDA" w:rsidRPr="003E3F6D">
        <w:t>Song</w:t>
      </w:r>
      <w:r w:rsidR="003E3F6D" w:rsidRPr="003E3F6D">
        <w:rPr>
          <w:rFonts w:ascii="Times New Roman" w:hAnsi="Times New Roman" w:cs="Times New Roman"/>
          <w:sz w:val="24"/>
          <w:szCs w:val="24"/>
        </w:rPr>
        <w:t xml:space="preserve"> et al. (2012) </w:t>
      </w:r>
      <w:r w:rsidR="003E3F6D">
        <w:rPr>
          <w:rFonts w:ascii="Times New Roman" w:hAnsi="Times New Roman" w:cs="Times New Roman"/>
          <w:sz w:val="24"/>
          <w:szCs w:val="24"/>
        </w:rPr>
        <w:t xml:space="preserve">discovered that </w:t>
      </w:r>
      <w:r w:rsidR="007C0CB0" w:rsidRPr="00D121DE">
        <w:rPr>
          <w:rFonts w:ascii="Times New Roman" w:hAnsi="Times New Roman" w:cs="Times New Roman"/>
          <w:sz w:val="24"/>
          <w:szCs w:val="24"/>
        </w:rPr>
        <w:t>w</w:t>
      </w:r>
      <w:r w:rsidR="005E13B6" w:rsidRPr="00D121DE">
        <w:rPr>
          <w:rFonts w:ascii="Times New Roman" w:hAnsi="Times New Roman" w:cs="Times New Roman"/>
          <w:sz w:val="24"/>
          <w:szCs w:val="24"/>
        </w:rPr>
        <w:t xml:space="preserve">hen conformity is rational, </w:t>
      </w:r>
      <w:r w:rsidR="003C5E6C" w:rsidRPr="00D121DE">
        <w:rPr>
          <w:rFonts w:ascii="Times New Roman" w:hAnsi="Times New Roman" w:cs="Times New Roman"/>
          <w:sz w:val="24"/>
          <w:szCs w:val="24"/>
        </w:rPr>
        <w:t xml:space="preserve">it is guided by </w:t>
      </w:r>
      <w:r w:rsidR="006B5532" w:rsidRPr="00D121DE">
        <w:rPr>
          <w:rFonts w:ascii="Times New Roman" w:hAnsi="Times New Roman" w:cs="Times New Roman"/>
          <w:sz w:val="24"/>
          <w:szCs w:val="24"/>
        </w:rPr>
        <w:t xml:space="preserve">thinking judgement or reasoning </w:t>
      </w:r>
      <w:r w:rsidR="00367D48" w:rsidRPr="00D121DE">
        <w:rPr>
          <w:rFonts w:ascii="Times New Roman" w:hAnsi="Times New Roman" w:cs="Times New Roman"/>
          <w:sz w:val="24"/>
          <w:szCs w:val="24"/>
        </w:rPr>
        <w:t xml:space="preserve">and followed by abidance, </w:t>
      </w:r>
      <w:r w:rsidR="008C7DFD" w:rsidRPr="00D121DE">
        <w:rPr>
          <w:rFonts w:ascii="Times New Roman" w:hAnsi="Times New Roman" w:cs="Times New Roman"/>
          <w:sz w:val="24"/>
          <w:szCs w:val="24"/>
        </w:rPr>
        <w:t xml:space="preserve">obedience, and compliance to outside structures. </w:t>
      </w:r>
      <w:r w:rsidR="00DB2019" w:rsidRPr="00D121DE">
        <w:rPr>
          <w:rFonts w:ascii="Times New Roman" w:hAnsi="Times New Roman" w:cs="Times New Roman"/>
          <w:sz w:val="24"/>
          <w:szCs w:val="24"/>
        </w:rPr>
        <w:t xml:space="preserve">Abidance occurs when </w:t>
      </w:r>
      <w:r w:rsidR="003E3309" w:rsidRPr="00D121DE">
        <w:rPr>
          <w:rFonts w:ascii="Times New Roman" w:hAnsi="Times New Roman" w:cs="Times New Roman"/>
          <w:sz w:val="24"/>
          <w:szCs w:val="24"/>
        </w:rPr>
        <w:t xml:space="preserve">the subjects </w:t>
      </w:r>
      <w:r w:rsidR="009C6076" w:rsidRPr="00D121DE">
        <w:rPr>
          <w:rFonts w:ascii="Times New Roman" w:hAnsi="Times New Roman" w:cs="Times New Roman"/>
          <w:sz w:val="24"/>
          <w:szCs w:val="24"/>
        </w:rPr>
        <w:t>seek</w:t>
      </w:r>
      <w:r w:rsidR="003E3309" w:rsidRPr="00D121DE">
        <w:rPr>
          <w:rFonts w:ascii="Times New Roman" w:hAnsi="Times New Roman" w:cs="Times New Roman"/>
          <w:sz w:val="24"/>
          <w:szCs w:val="24"/>
        </w:rPr>
        <w:t xml:space="preserve"> to learn information from the object due to ambiguous circumstances</w:t>
      </w:r>
      <w:r w:rsidR="007B73BF" w:rsidRPr="00D121DE">
        <w:rPr>
          <w:rFonts w:ascii="Times New Roman" w:hAnsi="Times New Roman" w:cs="Times New Roman"/>
          <w:sz w:val="24"/>
          <w:szCs w:val="24"/>
        </w:rPr>
        <w:t xml:space="preserve">, </w:t>
      </w:r>
      <w:r w:rsidR="003A3D0A" w:rsidRPr="00D121DE">
        <w:rPr>
          <w:rFonts w:ascii="Times New Roman" w:hAnsi="Times New Roman" w:cs="Times New Roman"/>
          <w:sz w:val="24"/>
          <w:szCs w:val="24"/>
        </w:rPr>
        <w:t xml:space="preserve">a behavior that follows </w:t>
      </w:r>
      <w:r w:rsidR="00BB6184" w:rsidRPr="00D121DE">
        <w:rPr>
          <w:rFonts w:ascii="Times New Roman" w:hAnsi="Times New Roman" w:cs="Times New Roman"/>
          <w:sz w:val="24"/>
          <w:szCs w:val="24"/>
        </w:rPr>
        <w:t xml:space="preserve">informational influence </w:t>
      </w:r>
      <w:r w:rsidR="0018735B" w:rsidRPr="00D121DE">
        <w:rPr>
          <w:rFonts w:ascii="Times New Roman" w:hAnsi="Times New Roman" w:cs="Times New Roman"/>
          <w:sz w:val="24"/>
          <w:szCs w:val="24"/>
        </w:rPr>
        <w:t>on</w:t>
      </w:r>
      <w:r w:rsidR="00BB6184" w:rsidRPr="00D121DE">
        <w:rPr>
          <w:rFonts w:ascii="Times New Roman" w:hAnsi="Times New Roman" w:cs="Times New Roman"/>
          <w:sz w:val="24"/>
          <w:szCs w:val="24"/>
        </w:rPr>
        <w:t xml:space="preserve"> conformity. </w:t>
      </w:r>
      <w:r w:rsidR="007321F3" w:rsidRPr="00D121DE">
        <w:rPr>
          <w:rFonts w:ascii="Times New Roman" w:hAnsi="Times New Roman" w:cs="Times New Roman"/>
          <w:sz w:val="24"/>
          <w:szCs w:val="24"/>
        </w:rPr>
        <w:t>For example, citizens may accept laws for the perceived common good and protection</w:t>
      </w:r>
      <w:r w:rsidR="00604183" w:rsidRPr="00D121DE">
        <w:rPr>
          <w:rFonts w:ascii="Times New Roman" w:hAnsi="Times New Roman" w:cs="Times New Roman"/>
          <w:sz w:val="24"/>
          <w:szCs w:val="24"/>
        </w:rPr>
        <w:t>.</w:t>
      </w:r>
      <w:r w:rsidR="00BB6184" w:rsidRPr="00D121DE">
        <w:rPr>
          <w:rFonts w:ascii="Times New Roman" w:hAnsi="Times New Roman" w:cs="Times New Roman"/>
          <w:sz w:val="24"/>
          <w:szCs w:val="24"/>
        </w:rPr>
        <w:t xml:space="preserve"> Obedience </w:t>
      </w:r>
      <w:r w:rsidR="00AA08EE" w:rsidRPr="00D121DE">
        <w:rPr>
          <w:rFonts w:ascii="Times New Roman" w:hAnsi="Times New Roman" w:cs="Times New Roman"/>
          <w:sz w:val="24"/>
          <w:szCs w:val="24"/>
        </w:rPr>
        <w:t xml:space="preserve">occurs when the subject is subordinate to the object to </w:t>
      </w:r>
      <w:r w:rsidR="00E438AB" w:rsidRPr="00D121DE">
        <w:rPr>
          <w:rFonts w:ascii="Times New Roman" w:hAnsi="Times New Roman" w:cs="Times New Roman"/>
          <w:sz w:val="24"/>
          <w:szCs w:val="24"/>
        </w:rPr>
        <w:t xml:space="preserve">seek a reward or </w:t>
      </w:r>
      <w:r w:rsidR="00DB091C" w:rsidRPr="00D121DE">
        <w:rPr>
          <w:rFonts w:ascii="Times New Roman" w:hAnsi="Times New Roman" w:cs="Times New Roman"/>
          <w:sz w:val="24"/>
          <w:szCs w:val="24"/>
        </w:rPr>
        <w:t xml:space="preserve">prevent punishment </w:t>
      </w:r>
      <w:r w:rsidR="00DD79BA" w:rsidRPr="00D121DE">
        <w:rPr>
          <w:rFonts w:ascii="Times New Roman" w:hAnsi="Times New Roman" w:cs="Times New Roman"/>
          <w:sz w:val="24"/>
          <w:szCs w:val="24"/>
        </w:rPr>
        <w:t>if they value the object highly enough</w:t>
      </w:r>
      <w:r w:rsidR="000D3D44" w:rsidRPr="00D121DE">
        <w:rPr>
          <w:rFonts w:ascii="Times New Roman" w:hAnsi="Times New Roman" w:cs="Times New Roman"/>
          <w:sz w:val="24"/>
          <w:szCs w:val="24"/>
        </w:rPr>
        <w:t xml:space="preserve"> </w:t>
      </w:r>
      <w:r w:rsidR="00DD79BA" w:rsidRPr="00D121DE">
        <w:rPr>
          <w:rFonts w:ascii="Times New Roman" w:hAnsi="Times New Roman" w:cs="Times New Roman"/>
          <w:sz w:val="24"/>
          <w:szCs w:val="24"/>
        </w:rPr>
        <w:t xml:space="preserve">(such as following government law to avoid imprisonment). </w:t>
      </w:r>
      <w:r w:rsidR="009C6076" w:rsidRPr="00D121DE">
        <w:rPr>
          <w:rFonts w:ascii="Times New Roman" w:hAnsi="Times New Roman" w:cs="Times New Roman"/>
          <w:sz w:val="24"/>
          <w:szCs w:val="24"/>
        </w:rPr>
        <w:t>Compliance</w:t>
      </w:r>
      <w:r w:rsidR="008B2C5E" w:rsidRPr="00D121DE">
        <w:rPr>
          <w:rFonts w:ascii="Times New Roman" w:hAnsi="Times New Roman" w:cs="Times New Roman"/>
          <w:sz w:val="24"/>
          <w:szCs w:val="24"/>
        </w:rPr>
        <w:t>, on the other hand,</w:t>
      </w:r>
      <w:r w:rsidR="009C6076" w:rsidRPr="00D121DE">
        <w:rPr>
          <w:rFonts w:ascii="Times New Roman" w:hAnsi="Times New Roman" w:cs="Times New Roman"/>
          <w:sz w:val="24"/>
          <w:szCs w:val="24"/>
        </w:rPr>
        <w:t xml:space="preserve"> </w:t>
      </w:r>
      <w:r w:rsidR="006257ED" w:rsidRPr="00D121DE">
        <w:rPr>
          <w:rFonts w:ascii="Times New Roman" w:hAnsi="Times New Roman" w:cs="Times New Roman"/>
          <w:sz w:val="24"/>
          <w:szCs w:val="24"/>
        </w:rPr>
        <w:t xml:space="preserve">occurs after the subject has already </w:t>
      </w:r>
      <w:r w:rsidR="00F12A01" w:rsidRPr="00D121DE">
        <w:rPr>
          <w:rFonts w:ascii="Times New Roman" w:hAnsi="Times New Roman" w:cs="Times New Roman"/>
          <w:sz w:val="24"/>
          <w:szCs w:val="24"/>
        </w:rPr>
        <w:t xml:space="preserve">judged and deduced their attitudes </w:t>
      </w:r>
      <w:r w:rsidR="003E2DDC" w:rsidRPr="00D121DE">
        <w:rPr>
          <w:rFonts w:ascii="Times New Roman" w:hAnsi="Times New Roman" w:cs="Times New Roman"/>
          <w:sz w:val="24"/>
          <w:szCs w:val="24"/>
        </w:rPr>
        <w:t xml:space="preserve">in relation to the object, typically to meet </w:t>
      </w:r>
      <w:r w:rsidR="00B1143B" w:rsidRPr="00D121DE">
        <w:rPr>
          <w:rFonts w:ascii="Times New Roman" w:hAnsi="Times New Roman" w:cs="Times New Roman"/>
          <w:sz w:val="24"/>
          <w:szCs w:val="24"/>
        </w:rPr>
        <w:t>expectations of others and maintain social relationships</w:t>
      </w:r>
      <w:r w:rsidR="00DD0D10" w:rsidRPr="00D121DE">
        <w:rPr>
          <w:rFonts w:ascii="Times New Roman" w:hAnsi="Times New Roman" w:cs="Times New Roman"/>
          <w:sz w:val="24"/>
          <w:szCs w:val="24"/>
        </w:rPr>
        <w:t xml:space="preserve">. This can be seen in children </w:t>
      </w:r>
      <w:r w:rsidR="005126BE" w:rsidRPr="00D121DE">
        <w:rPr>
          <w:rFonts w:ascii="Times New Roman" w:hAnsi="Times New Roman" w:cs="Times New Roman"/>
          <w:sz w:val="24"/>
          <w:szCs w:val="24"/>
        </w:rPr>
        <w:t xml:space="preserve">who comply with their parents to show respect. </w:t>
      </w:r>
    </w:p>
    <w:p w14:paraId="2878CE65" w14:textId="6CF1D86C" w:rsidR="008D630A" w:rsidRPr="00D121DE" w:rsidRDefault="002944A2" w:rsidP="00D121DE">
      <w:pPr>
        <w:spacing w:after="0" w:line="480" w:lineRule="auto"/>
        <w:ind w:firstLine="720"/>
        <w:rPr>
          <w:rFonts w:ascii="Times New Roman" w:hAnsi="Times New Roman" w:cs="Times New Roman"/>
          <w:sz w:val="24"/>
          <w:szCs w:val="24"/>
        </w:rPr>
      </w:pPr>
      <w:r w:rsidRPr="00D121DE">
        <w:rPr>
          <w:rFonts w:ascii="Times New Roman" w:hAnsi="Times New Roman" w:cs="Times New Roman"/>
          <w:sz w:val="24"/>
          <w:szCs w:val="24"/>
        </w:rPr>
        <w:t xml:space="preserve">Through analyzation of various </w:t>
      </w:r>
      <w:r w:rsidR="00B411F1" w:rsidRPr="00D121DE">
        <w:rPr>
          <w:rFonts w:ascii="Times New Roman" w:hAnsi="Times New Roman" w:cs="Times New Roman"/>
          <w:sz w:val="24"/>
          <w:szCs w:val="24"/>
        </w:rPr>
        <w:t xml:space="preserve">scientific papers, </w:t>
      </w:r>
      <w:r w:rsidR="00A552FD" w:rsidRPr="00D121DE">
        <w:rPr>
          <w:rFonts w:ascii="Times New Roman" w:hAnsi="Times New Roman" w:cs="Times New Roman"/>
          <w:sz w:val="24"/>
          <w:szCs w:val="24"/>
        </w:rPr>
        <w:t>Song et al. (2012)</w:t>
      </w:r>
      <w:r w:rsidR="00B411F1" w:rsidRPr="00D121DE">
        <w:rPr>
          <w:rFonts w:ascii="Times New Roman" w:hAnsi="Times New Roman" w:cs="Times New Roman"/>
          <w:sz w:val="24"/>
          <w:szCs w:val="24"/>
        </w:rPr>
        <w:t xml:space="preserve"> noted that </w:t>
      </w:r>
      <w:r w:rsidR="001C0EA1" w:rsidRPr="00D121DE">
        <w:rPr>
          <w:rFonts w:ascii="Times New Roman" w:hAnsi="Times New Roman" w:cs="Times New Roman"/>
          <w:sz w:val="24"/>
          <w:szCs w:val="24"/>
        </w:rPr>
        <w:t xml:space="preserve">these forms of conformity are not mutually exclusive but can intertwine and transition between one another. </w:t>
      </w:r>
      <w:r w:rsidR="006400A3" w:rsidRPr="00D121DE">
        <w:rPr>
          <w:rFonts w:ascii="Times New Roman" w:hAnsi="Times New Roman" w:cs="Times New Roman"/>
          <w:sz w:val="24"/>
          <w:szCs w:val="24"/>
        </w:rPr>
        <w:t xml:space="preserve">By understanding why people conform, better inferences about </w:t>
      </w:r>
      <w:r w:rsidR="001F3CB2" w:rsidRPr="00D121DE">
        <w:rPr>
          <w:rFonts w:ascii="Times New Roman" w:hAnsi="Times New Roman" w:cs="Times New Roman"/>
          <w:sz w:val="24"/>
          <w:szCs w:val="24"/>
        </w:rPr>
        <w:t xml:space="preserve">how people will react to certain situations can be </w:t>
      </w:r>
      <w:r w:rsidR="009F0BC3" w:rsidRPr="00D121DE">
        <w:rPr>
          <w:rFonts w:ascii="Times New Roman" w:hAnsi="Times New Roman" w:cs="Times New Roman"/>
          <w:sz w:val="24"/>
          <w:szCs w:val="24"/>
        </w:rPr>
        <w:t>inferred</w:t>
      </w:r>
      <w:r w:rsidR="001F3CB2" w:rsidRPr="00D121DE">
        <w:rPr>
          <w:rFonts w:ascii="Times New Roman" w:hAnsi="Times New Roman" w:cs="Times New Roman"/>
          <w:sz w:val="24"/>
          <w:szCs w:val="24"/>
        </w:rPr>
        <w:t xml:space="preserve">. </w:t>
      </w:r>
      <w:r w:rsidR="009F0BC3" w:rsidRPr="00D121DE">
        <w:rPr>
          <w:rFonts w:ascii="Times New Roman" w:hAnsi="Times New Roman" w:cs="Times New Roman"/>
          <w:sz w:val="24"/>
          <w:szCs w:val="24"/>
        </w:rPr>
        <w:t>I</w:t>
      </w:r>
      <w:r w:rsidR="008D630A" w:rsidRPr="00D121DE">
        <w:rPr>
          <w:rFonts w:ascii="Times New Roman" w:hAnsi="Times New Roman" w:cs="Times New Roman"/>
          <w:sz w:val="24"/>
          <w:szCs w:val="24"/>
        </w:rPr>
        <w:t xml:space="preserve">t may seek to explain why people conform, their reasons for doing so, and how it may </w:t>
      </w:r>
      <w:r w:rsidR="00884EB7" w:rsidRPr="00D121DE">
        <w:rPr>
          <w:rFonts w:ascii="Times New Roman" w:hAnsi="Times New Roman" w:cs="Times New Roman"/>
          <w:sz w:val="24"/>
          <w:szCs w:val="24"/>
        </w:rPr>
        <w:t>benefit them</w:t>
      </w:r>
      <w:r w:rsidR="008774EB" w:rsidRPr="00D121DE">
        <w:rPr>
          <w:rFonts w:ascii="Times New Roman" w:hAnsi="Times New Roman" w:cs="Times New Roman"/>
          <w:sz w:val="24"/>
          <w:szCs w:val="24"/>
        </w:rPr>
        <w:t xml:space="preserve">. </w:t>
      </w:r>
      <w:r w:rsidR="00B75DB7" w:rsidRPr="00D121DE">
        <w:rPr>
          <w:rFonts w:ascii="Times New Roman" w:hAnsi="Times New Roman" w:cs="Times New Roman"/>
          <w:sz w:val="24"/>
          <w:szCs w:val="24"/>
        </w:rPr>
        <w:t>A</w:t>
      </w:r>
      <w:r w:rsidR="004B34C8" w:rsidRPr="00D121DE">
        <w:rPr>
          <w:rFonts w:ascii="Times New Roman" w:hAnsi="Times New Roman" w:cs="Times New Roman"/>
          <w:sz w:val="24"/>
          <w:szCs w:val="24"/>
        </w:rPr>
        <w:t xml:space="preserve">ll forms of rational and irrational </w:t>
      </w:r>
      <w:r w:rsidR="004524A6" w:rsidRPr="00D121DE">
        <w:rPr>
          <w:rFonts w:ascii="Times New Roman" w:hAnsi="Times New Roman" w:cs="Times New Roman"/>
          <w:sz w:val="24"/>
          <w:szCs w:val="24"/>
        </w:rPr>
        <w:t xml:space="preserve">conformity </w:t>
      </w:r>
      <w:r w:rsidR="004B34C8" w:rsidRPr="00D121DE">
        <w:rPr>
          <w:rFonts w:ascii="Times New Roman" w:hAnsi="Times New Roman" w:cs="Times New Roman"/>
          <w:sz w:val="24"/>
          <w:szCs w:val="24"/>
        </w:rPr>
        <w:t xml:space="preserve">can be </w:t>
      </w:r>
      <w:r w:rsidR="004B34C8" w:rsidRPr="00D121DE">
        <w:rPr>
          <w:rFonts w:ascii="Times New Roman" w:hAnsi="Times New Roman" w:cs="Times New Roman"/>
          <w:sz w:val="24"/>
          <w:szCs w:val="24"/>
        </w:rPr>
        <w:lastRenderedPageBreak/>
        <w:t xml:space="preserve">observed when discussing </w:t>
      </w:r>
      <w:r w:rsidR="004524A6" w:rsidRPr="00D121DE">
        <w:rPr>
          <w:rFonts w:ascii="Times New Roman" w:hAnsi="Times New Roman" w:cs="Times New Roman"/>
          <w:sz w:val="24"/>
          <w:szCs w:val="24"/>
        </w:rPr>
        <w:t>rates of approval for prospective policies</w:t>
      </w:r>
      <w:r w:rsidR="00BB4F2F" w:rsidRPr="00D121DE">
        <w:rPr>
          <w:rFonts w:ascii="Times New Roman" w:hAnsi="Times New Roman" w:cs="Times New Roman"/>
          <w:sz w:val="24"/>
          <w:szCs w:val="24"/>
        </w:rPr>
        <w:t xml:space="preserve">, allowing for </w:t>
      </w:r>
      <w:proofErr w:type="gramStart"/>
      <w:r w:rsidR="00BB4F2F" w:rsidRPr="00D121DE">
        <w:rPr>
          <w:rFonts w:ascii="Times New Roman" w:hAnsi="Times New Roman" w:cs="Times New Roman"/>
          <w:sz w:val="24"/>
          <w:szCs w:val="24"/>
        </w:rPr>
        <w:t>each individual</w:t>
      </w:r>
      <w:proofErr w:type="gramEnd"/>
      <w:r w:rsidR="00BB4F2F" w:rsidRPr="00D121DE">
        <w:rPr>
          <w:rFonts w:ascii="Times New Roman" w:hAnsi="Times New Roman" w:cs="Times New Roman"/>
          <w:sz w:val="24"/>
          <w:szCs w:val="24"/>
        </w:rPr>
        <w:t xml:space="preserve"> to </w:t>
      </w:r>
      <w:r w:rsidR="00E42577" w:rsidRPr="00D121DE">
        <w:rPr>
          <w:rFonts w:ascii="Times New Roman" w:hAnsi="Times New Roman" w:cs="Times New Roman"/>
          <w:sz w:val="24"/>
          <w:szCs w:val="24"/>
        </w:rPr>
        <w:t>exemplify one</w:t>
      </w:r>
      <w:r w:rsidR="00636EE3" w:rsidRPr="00D121DE">
        <w:rPr>
          <w:rFonts w:ascii="Times New Roman" w:hAnsi="Times New Roman" w:cs="Times New Roman"/>
          <w:sz w:val="24"/>
          <w:szCs w:val="24"/>
        </w:rPr>
        <w:t xml:space="preserve"> or multiple forms</w:t>
      </w:r>
      <w:r w:rsidR="003C43CC">
        <w:rPr>
          <w:rFonts w:ascii="Times New Roman" w:hAnsi="Times New Roman" w:cs="Times New Roman"/>
          <w:sz w:val="24"/>
          <w:szCs w:val="24"/>
        </w:rPr>
        <w:t xml:space="preserve"> (such as abidance, obedience, and compliance)</w:t>
      </w:r>
      <w:r w:rsidR="00636EE3" w:rsidRPr="00D121DE">
        <w:rPr>
          <w:rFonts w:ascii="Times New Roman" w:hAnsi="Times New Roman" w:cs="Times New Roman"/>
          <w:sz w:val="24"/>
          <w:szCs w:val="24"/>
        </w:rPr>
        <w:t xml:space="preserve"> of </w:t>
      </w:r>
      <w:r w:rsidR="00532FDA" w:rsidRPr="00D121DE">
        <w:rPr>
          <w:rFonts w:ascii="Times New Roman" w:hAnsi="Times New Roman" w:cs="Times New Roman"/>
          <w:sz w:val="24"/>
          <w:szCs w:val="24"/>
        </w:rPr>
        <w:t xml:space="preserve">conformity. </w:t>
      </w:r>
    </w:p>
    <w:p w14:paraId="265DE79A" w14:textId="380E542A" w:rsidR="00345D2C" w:rsidRPr="00D121DE" w:rsidRDefault="00ED4D98" w:rsidP="00D121DE">
      <w:pPr>
        <w:spacing w:after="0" w:line="480" w:lineRule="auto"/>
        <w:ind w:firstLine="720"/>
        <w:rPr>
          <w:rFonts w:ascii="Times New Roman" w:hAnsi="Times New Roman" w:cs="Times New Roman"/>
          <w:sz w:val="24"/>
          <w:szCs w:val="24"/>
        </w:rPr>
      </w:pPr>
      <w:r w:rsidRPr="00D121DE">
        <w:rPr>
          <w:rFonts w:ascii="Times New Roman" w:hAnsi="Times New Roman" w:cs="Times New Roman"/>
          <w:sz w:val="24"/>
          <w:szCs w:val="24"/>
        </w:rPr>
        <w:t>Echoing Song et al. (2012), researchers Pool and Schwegler (2007) reaffirmed the idea that multiple factors combine to contribute to individuals' reasons for choosing to conform.</w:t>
      </w:r>
      <w:r w:rsidR="00F04E18" w:rsidRPr="00D121DE">
        <w:rPr>
          <w:rFonts w:ascii="Times New Roman" w:hAnsi="Times New Roman" w:cs="Times New Roman"/>
          <w:sz w:val="24"/>
          <w:szCs w:val="24"/>
        </w:rPr>
        <w:t xml:space="preserve"> Pool and Schwegler (2007) </w:t>
      </w:r>
      <w:r w:rsidR="00011720" w:rsidRPr="00D121DE">
        <w:rPr>
          <w:rFonts w:ascii="Times New Roman" w:hAnsi="Times New Roman" w:cs="Times New Roman"/>
          <w:sz w:val="24"/>
          <w:szCs w:val="24"/>
        </w:rPr>
        <w:t xml:space="preserve">conducted a study where </w:t>
      </w:r>
      <w:r w:rsidR="004160D1" w:rsidRPr="00D121DE">
        <w:rPr>
          <w:rFonts w:ascii="Times New Roman" w:hAnsi="Times New Roman" w:cs="Times New Roman"/>
          <w:sz w:val="24"/>
          <w:szCs w:val="24"/>
        </w:rPr>
        <w:t>individuals' motives to conform</w:t>
      </w:r>
      <w:r w:rsidR="002A3EDB" w:rsidRPr="00D121DE">
        <w:rPr>
          <w:rFonts w:ascii="Times New Roman" w:hAnsi="Times New Roman" w:cs="Times New Roman"/>
          <w:sz w:val="24"/>
          <w:szCs w:val="24"/>
        </w:rPr>
        <w:t xml:space="preserve"> to social norms based on accuracy, self-related, and other-related</w:t>
      </w:r>
      <w:r w:rsidR="00E50D9D" w:rsidRPr="00D121DE">
        <w:rPr>
          <w:rFonts w:ascii="Times New Roman" w:hAnsi="Times New Roman" w:cs="Times New Roman"/>
          <w:sz w:val="24"/>
          <w:szCs w:val="24"/>
        </w:rPr>
        <w:t xml:space="preserve"> factors</w:t>
      </w:r>
      <w:r w:rsidR="005338E1" w:rsidRPr="00D121DE">
        <w:rPr>
          <w:rFonts w:ascii="Times New Roman" w:hAnsi="Times New Roman" w:cs="Times New Roman"/>
          <w:sz w:val="24"/>
          <w:szCs w:val="24"/>
        </w:rPr>
        <w:t xml:space="preserve"> were studied</w:t>
      </w:r>
      <w:r w:rsidR="00E50D9D" w:rsidRPr="00D121DE">
        <w:rPr>
          <w:rFonts w:ascii="Times New Roman" w:hAnsi="Times New Roman" w:cs="Times New Roman"/>
          <w:sz w:val="24"/>
          <w:szCs w:val="24"/>
        </w:rPr>
        <w:t xml:space="preserve">. </w:t>
      </w:r>
      <w:r w:rsidR="00225C4C" w:rsidRPr="00D121DE">
        <w:rPr>
          <w:rFonts w:ascii="Times New Roman" w:hAnsi="Times New Roman" w:cs="Times New Roman"/>
          <w:sz w:val="24"/>
          <w:szCs w:val="24"/>
        </w:rPr>
        <w:t xml:space="preserve">Accuracy motives </w:t>
      </w:r>
      <w:r w:rsidR="006578FC" w:rsidRPr="00D121DE">
        <w:rPr>
          <w:rFonts w:ascii="Times New Roman" w:hAnsi="Times New Roman" w:cs="Times New Roman"/>
          <w:sz w:val="24"/>
          <w:szCs w:val="24"/>
        </w:rPr>
        <w:t xml:space="preserve">entails </w:t>
      </w:r>
      <w:r w:rsidR="00E17958" w:rsidRPr="00D121DE">
        <w:rPr>
          <w:rFonts w:ascii="Times New Roman" w:hAnsi="Times New Roman" w:cs="Times New Roman"/>
          <w:sz w:val="24"/>
          <w:szCs w:val="24"/>
        </w:rPr>
        <w:t xml:space="preserve">conforming to social norms out of a lack of </w:t>
      </w:r>
      <w:r w:rsidR="003F66AB" w:rsidRPr="00D121DE">
        <w:rPr>
          <w:rFonts w:ascii="Times New Roman" w:hAnsi="Times New Roman" w:cs="Times New Roman"/>
          <w:sz w:val="24"/>
          <w:szCs w:val="24"/>
        </w:rPr>
        <w:t xml:space="preserve">information (informational influence) </w:t>
      </w:r>
      <w:r w:rsidR="00D62D46" w:rsidRPr="00D121DE">
        <w:rPr>
          <w:rFonts w:ascii="Times New Roman" w:hAnsi="Times New Roman" w:cs="Times New Roman"/>
          <w:sz w:val="24"/>
          <w:szCs w:val="24"/>
        </w:rPr>
        <w:t>as individuals perceive it as the objectively correct thing to do</w:t>
      </w:r>
      <w:r w:rsidR="00B62A14">
        <w:rPr>
          <w:rFonts w:ascii="Times New Roman" w:hAnsi="Times New Roman" w:cs="Times New Roman"/>
          <w:sz w:val="24"/>
          <w:szCs w:val="24"/>
        </w:rPr>
        <w:t xml:space="preserve">, which is </w:t>
      </w:r>
      <w:proofErr w:type="gramStart"/>
      <w:r w:rsidR="00B62A14">
        <w:rPr>
          <w:rFonts w:ascii="Times New Roman" w:hAnsi="Times New Roman" w:cs="Times New Roman"/>
          <w:sz w:val="24"/>
          <w:szCs w:val="24"/>
        </w:rPr>
        <w:t xml:space="preserve">similar </w:t>
      </w:r>
      <w:r w:rsidR="00B62A14" w:rsidRPr="00B62A14">
        <w:rPr>
          <w:rFonts w:ascii="Times New Roman" w:hAnsi="Times New Roman" w:cs="Times New Roman"/>
          <w:sz w:val="24"/>
          <w:szCs w:val="24"/>
        </w:rPr>
        <w:t>to</w:t>
      </w:r>
      <w:proofErr w:type="gramEnd"/>
      <w:r w:rsidR="00B62A14" w:rsidRPr="00B62A14">
        <w:rPr>
          <w:rFonts w:ascii="Times New Roman" w:hAnsi="Times New Roman" w:cs="Times New Roman"/>
          <w:sz w:val="24"/>
          <w:szCs w:val="24"/>
        </w:rPr>
        <w:t xml:space="preserve"> abidance as mentioned by Song et al. (2012)</w:t>
      </w:r>
      <w:r w:rsidR="00D62D46" w:rsidRPr="00D121DE">
        <w:rPr>
          <w:rFonts w:ascii="Times New Roman" w:hAnsi="Times New Roman" w:cs="Times New Roman"/>
          <w:sz w:val="24"/>
          <w:szCs w:val="24"/>
        </w:rPr>
        <w:t>.</w:t>
      </w:r>
      <w:r w:rsidR="00BE1919" w:rsidRPr="00D121DE">
        <w:rPr>
          <w:rFonts w:ascii="Times New Roman" w:hAnsi="Times New Roman" w:cs="Times New Roman"/>
          <w:sz w:val="24"/>
          <w:szCs w:val="24"/>
        </w:rPr>
        <w:t xml:space="preserve"> This could include </w:t>
      </w:r>
      <w:r w:rsidR="006B1FE0" w:rsidRPr="00D121DE">
        <w:rPr>
          <w:rFonts w:ascii="Times New Roman" w:hAnsi="Times New Roman" w:cs="Times New Roman"/>
          <w:sz w:val="24"/>
          <w:szCs w:val="24"/>
        </w:rPr>
        <w:t>reading assigned material for a class</w:t>
      </w:r>
      <w:r w:rsidR="002B5208" w:rsidRPr="00D121DE">
        <w:rPr>
          <w:rFonts w:ascii="Times New Roman" w:hAnsi="Times New Roman" w:cs="Times New Roman"/>
          <w:sz w:val="24"/>
          <w:szCs w:val="24"/>
        </w:rPr>
        <w:t xml:space="preserve">, </w:t>
      </w:r>
      <w:r w:rsidR="004C789B" w:rsidRPr="00D121DE">
        <w:rPr>
          <w:rFonts w:ascii="Times New Roman" w:hAnsi="Times New Roman" w:cs="Times New Roman"/>
          <w:sz w:val="24"/>
          <w:szCs w:val="24"/>
        </w:rPr>
        <w:t xml:space="preserve">which </w:t>
      </w:r>
      <w:r w:rsidR="002B5208" w:rsidRPr="00D121DE">
        <w:rPr>
          <w:rFonts w:ascii="Times New Roman" w:hAnsi="Times New Roman" w:cs="Times New Roman"/>
          <w:sz w:val="24"/>
          <w:szCs w:val="24"/>
        </w:rPr>
        <w:t>compl</w:t>
      </w:r>
      <w:r w:rsidR="004C789B" w:rsidRPr="00D121DE">
        <w:rPr>
          <w:rFonts w:ascii="Times New Roman" w:hAnsi="Times New Roman" w:cs="Times New Roman"/>
          <w:sz w:val="24"/>
          <w:szCs w:val="24"/>
        </w:rPr>
        <w:t>ies</w:t>
      </w:r>
      <w:r w:rsidR="002B5208" w:rsidRPr="00D121DE">
        <w:rPr>
          <w:rFonts w:ascii="Times New Roman" w:hAnsi="Times New Roman" w:cs="Times New Roman"/>
          <w:sz w:val="24"/>
          <w:szCs w:val="24"/>
        </w:rPr>
        <w:t xml:space="preserve"> with </w:t>
      </w:r>
      <w:r w:rsidR="00DE100D" w:rsidRPr="00D121DE">
        <w:rPr>
          <w:rFonts w:ascii="Times New Roman" w:hAnsi="Times New Roman" w:cs="Times New Roman"/>
          <w:sz w:val="24"/>
          <w:szCs w:val="24"/>
        </w:rPr>
        <w:t>class guidelines</w:t>
      </w:r>
      <w:r w:rsidR="004C789B" w:rsidRPr="00D121DE">
        <w:rPr>
          <w:rFonts w:ascii="Times New Roman" w:hAnsi="Times New Roman" w:cs="Times New Roman"/>
          <w:sz w:val="24"/>
          <w:szCs w:val="24"/>
        </w:rPr>
        <w:t>, as it is perceived to be the most effective way to succeed in the class.</w:t>
      </w:r>
      <w:r w:rsidR="003C48E1" w:rsidRPr="00D121DE">
        <w:rPr>
          <w:rFonts w:ascii="Times New Roman" w:hAnsi="Times New Roman" w:cs="Times New Roman"/>
          <w:sz w:val="24"/>
          <w:szCs w:val="24"/>
        </w:rPr>
        <w:t xml:space="preserve"> For instance</w:t>
      </w:r>
      <w:r w:rsidR="00A64ACB" w:rsidRPr="00D121DE">
        <w:rPr>
          <w:rFonts w:ascii="Times New Roman" w:hAnsi="Times New Roman" w:cs="Times New Roman"/>
          <w:sz w:val="24"/>
          <w:szCs w:val="24"/>
        </w:rPr>
        <w:t xml:space="preserve">, an individual who participates </w:t>
      </w:r>
      <w:r w:rsidR="00C577A3" w:rsidRPr="00D121DE">
        <w:rPr>
          <w:rFonts w:ascii="Times New Roman" w:hAnsi="Times New Roman" w:cs="Times New Roman"/>
          <w:sz w:val="24"/>
          <w:szCs w:val="24"/>
        </w:rPr>
        <w:t xml:space="preserve">in cleaning up </w:t>
      </w:r>
      <w:r w:rsidR="001211D0" w:rsidRPr="00D121DE">
        <w:rPr>
          <w:rFonts w:ascii="Times New Roman" w:hAnsi="Times New Roman" w:cs="Times New Roman"/>
          <w:sz w:val="24"/>
          <w:szCs w:val="24"/>
        </w:rPr>
        <w:t xml:space="preserve">their community complies with the norm of environmental activism </w:t>
      </w:r>
      <w:r w:rsidR="00014C8F" w:rsidRPr="00D121DE">
        <w:rPr>
          <w:rFonts w:ascii="Times New Roman" w:hAnsi="Times New Roman" w:cs="Times New Roman"/>
          <w:sz w:val="24"/>
          <w:szCs w:val="24"/>
        </w:rPr>
        <w:t xml:space="preserve">since it </w:t>
      </w:r>
      <w:r w:rsidR="001211D0" w:rsidRPr="00D121DE">
        <w:rPr>
          <w:rFonts w:ascii="Times New Roman" w:hAnsi="Times New Roman" w:cs="Times New Roman"/>
          <w:sz w:val="24"/>
          <w:szCs w:val="24"/>
        </w:rPr>
        <w:t xml:space="preserve">aligns with their </w:t>
      </w:r>
      <w:r w:rsidR="00014C8F" w:rsidRPr="00D121DE">
        <w:rPr>
          <w:rFonts w:ascii="Times New Roman" w:hAnsi="Times New Roman" w:cs="Times New Roman"/>
          <w:sz w:val="24"/>
          <w:szCs w:val="24"/>
        </w:rPr>
        <w:t>self-concept of being a conscientious person.</w:t>
      </w:r>
      <w:r w:rsidR="001211D0" w:rsidRPr="00D121DE">
        <w:rPr>
          <w:rFonts w:ascii="Times New Roman" w:hAnsi="Times New Roman" w:cs="Times New Roman"/>
          <w:sz w:val="24"/>
          <w:szCs w:val="24"/>
        </w:rPr>
        <w:t xml:space="preserve"> </w:t>
      </w:r>
      <w:r w:rsidR="00FA198D" w:rsidRPr="00D121DE">
        <w:rPr>
          <w:rFonts w:ascii="Times New Roman" w:hAnsi="Times New Roman" w:cs="Times New Roman"/>
          <w:sz w:val="24"/>
          <w:szCs w:val="24"/>
        </w:rPr>
        <w:t>Furthermore,</w:t>
      </w:r>
      <w:r w:rsidR="00D62D46" w:rsidRPr="00D121DE">
        <w:rPr>
          <w:rFonts w:ascii="Times New Roman" w:hAnsi="Times New Roman" w:cs="Times New Roman"/>
          <w:sz w:val="24"/>
          <w:szCs w:val="24"/>
        </w:rPr>
        <w:t xml:space="preserve"> </w:t>
      </w:r>
      <w:r w:rsidR="00FA198D" w:rsidRPr="00D121DE">
        <w:rPr>
          <w:rFonts w:ascii="Times New Roman" w:hAnsi="Times New Roman" w:cs="Times New Roman"/>
          <w:sz w:val="24"/>
          <w:szCs w:val="24"/>
        </w:rPr>
        <w:t>s</w:t>
      </w:r>
      <w:r w:rsidR="00C0553C" w:rsidRPr="00D121DE">
        <w:rPr>
          <w:rFonts w:ascii="Times New Roman" w:hAnsi="Times New Roman" w:cs="Times New Roman"/>
          <w:sz w:val="24"/>
          <w:szCs w:val="24"/>
        </w:rPr>
        <w:t xml:space="preserve">elf-related motives </w:t>
      </w:r>
      <w:r w:rsidR="0021511E" w:rsidRPr="00D121DE">
        <w:rPr>
          <w:rFonts w:ascii="Times New Roman" w:hAnsi="Times New Roman" w:cs="Times New Roman"/>
          <w:sz w:val="24"/>
          <w:szCs w:val="24"/>
        </w:rPr>
        <w:t>involve</w:t>
      </w:r>
      <w:r w:rsidR="00C0553C" w:rsidRPr="00D121DE">
        <w:rPr>
          <w:rFonts w:ascii="Times New Roman" w:hAnsi="Times New Roman" w:cs="Times New Roman"/>
          <w:sz w:val="24"/>
          <w:szCs w:val="24"/>
        </w:rPr>
        <w:t xml:space="preserve"> individuals conforming due to </w:t>
      </w:r>
      <w:r w:rsidR="00E71694" w:rsidRPr="00D121DE">
        <w:rPr>
          <w:rFonts w:ascii="Times New Roman" w:hAnsi="Times New Roman" w:cs="Times New Roman"/>
          <w:sz w:val="24"/>
          <w:szCs w:val="24"/>
        </w:rPr>
        <w:t>norms that align with their self-identity or group affiliation</w:t>
      </w:r>
      <w:r w:rsidR="009126F9" w:rsidRPr="00D121DE">
        <w:rPr>
          <w:rFonts w:ascii="Times New Roman" w:hAnsi="Times New Roman" w:cs="Times New Roman"/>
          <w:sz w:val="24"/>
          <w:szCs w:val="24"/>
        </w:rPr>
        <w:t xml:space="preserve">. </w:t>
      </w:r>
      <w:r w:rsidR="00226DC9" w:rsidRPr="00D121DE">
        <w:rPr>
          <w:rFonts w:ascii="Times New Roman" w:hAnsi="Times New Roman" w:cs="Times New Roman"/>
          <w:sz w:val="24"/>
          <w:szCs w:val="24"/>
        </w:rPr>
        <w:t>Subsequently, o</w:t>
      </w:r>
      <w:r w:rsidR="0021511E" w:rsidRPr="00D121DE">
        <w:rPr>
          <w:rFonts w:ascii="Times New Roman" w:hAnsi="Times New Roman" w:cs="Times New Roman"/>
          <w:sz w:val="24"/>
          <w:szCs w:val="24"/>
        </w:rPr>
        <w:t>ther</w:t>
      </w:r>
      <w:r w:rsidR="00DA2D4D" w:rsidRPr="00D121DE">
        <w:rPr>
          <w:rFonts w:ascii="Times New Roman" w:hAnsi="Times New Roman" w:cs="Times New Roman"/>
          <w:sz w:val="24"/>
          <w:szCs w:val="24"/>
        </w:rPr>
        <w:t>-</w:t>
      </w:r>
      <w:r w:rsidR="0021511E" w:rsidRPr="00D121DE">
        <w:rPr>
          <w:rFonts w:ascii="Times New Roman" w:hAnsi="Times New Roman" w:cs="Times New Roman"/>
          <w:sz w:val="24"/>
          <w:szCs w:val="24"/>
        </w:rPr>
        <w:t xml:space="preserve">related motives involve conforming to norms </w:t>
      </w:r>
      <w:r w:rsidR="000744A6" w:rsidRPr="00D121DE">
        <w:rPr>
          <w:rFonts w:ascii="Times New Roman" w:hAnsi="Times New Roman" w:cs="Times New Roman"/>
          <w:sz w:val="24"/>
          <w:szCs w:val="24"/>
        </w:rPr>
        <w:t xml:space="preserve">for the approval of others (normative influence), </w:t>
      </w:r>
      <w:proofErr w:type="gramStart"/>
      <w:r w:rsidR="000744A6" w:rsidRPr="00D121DE">
        <w:rPr>
          <w:rFonts w:ascii="Times New Roman" w:hAnsi="Times New Roman" w:cs="Times New Roman"/>
          <w:sz w:val="24"/>
          <w:szCs w:val="24"/>
        </w:rPr>
        <w:t>similar to</w:t>
      </w:r>
      <w:proofErr w:type="gramEnd"/>
      <w:r w:rsidR="000744A6" w:rsidRPr="00D121DE">
        <w:rPr>
          <w:rFonts w:ascii="Times New Roman" w:hAnsi="Times New Roman" w:cs="Times New Roman"/>
          <w:sz w:val="24"/>
          <w:szCs w:val="24"/>
        </w:rPr>
        <w:t xml:space="preserve"> </w:t>
      </w:r>
      <w:r w:rsidR="001F2DD1" w:rsidRPr="00D121DE">
        <w:rPr>
          <w:rFonts w:ascii="Times New Roman" w:hAnsi="Times New Roman" w:cs="Times New Roman"/>
          <w:sz w:val="24"/>
          <w:szCs w:val="24"/>
        </w:rPr>
        <w:t xml:space="preserve">compliance as previously mentioned. </w:t>
      </w:r>
      <w:r w:rsidR="0003385A" w:rsidRPr="00D121DE">
        <w:rPr>
          <w:rFonts w:ascii="Times New Roman" w:hAnsi="Times New Roman" w:cs="Times New Roman"/>
          <w:sz w:val="24"/>
          <w:szCs w:val="24"/>
        </w:rPr>
        <w:t>For example</w:t>
      </w:r>
      <w:r w:rsidR="00135F82">
        <w:rPr>
          <w:rFonts w:ascii="Times New Roman" w:hAnsi="Times New Roman" w:cs="Times New Roman"/>
          <w:sz w:val="24"/>
          <w:szCs w:val="24"/>
        </w:rPr>
        <w:t>,</w:t>
      </w:r>
      <w:r w:rsidR="00BE1919" w:rsidRPr="00D121DE">
        <w:rPr>
          <w:rFonts w:ascii="Times New Roman" w:hAnsi="Times New Roman" w:cs="Times New Roman"/>
          <w:sz w:val="24"/>
          <w:szCs w:val="24"/>
        </w:rPr>
        <w:t xml:space="preserve"> teen</w:t>
      </w:r>
      <w:r w:rsidR="00135F82">
        <w:rPr>
          <w:rFonts w:ascii="Times New Roman" w:hAnsi="Times New Roman" w:cs="Times New Roman"/>
          <w:sz w:val="24"/>
          <w:szCs w:val="24"/>
        </w:rPr>
        <w:t>s comply with other peers</w:t>
      </w:r>
      <w:r w:rsidR="003C43CC">
        <w:rPr>
          <w:rFonts w:ascii="Times New Roman" w:hAnsi="Times New Roman" w:cs="Times New Roman"/>
          <w:sz w:val="24"/>
          <w:szCs w:val="24"/>
        </w:rPr>
        <w:t xml:space="preserve"> through underage</w:t>
      </w:r>
      <w:r w:rsidR="00BE1919" w:rsidRPr="00D121DE">
        <w:rPr>
          <w:rFonts w:ascii="Times New Roman" w:hAnsi="Times New Roman" w:cs="Times New Roman"/>
          <w:sz w:val="24"/>
          <w:szCs w:val="24"/>
        </w:rPr>
        <w:t xml:space="preserve"> drinking</w:t>
      </w:r>
      <w:r w:rsidR="003C43CC">
        <w:rPr>
          <w:rFonts w:ascii="Times New Roman" w:hAnsi="Times New Roman" w:cs="Times New Roman"/>
          <w:sz w:val="24"/>
          <w:szCs w:val="24"/>
        </w:rPr>
        <w:t xml:space="preserve"> to gain approval</w:t>
      </w:r>
      <w:r w:rsidR="00BE1919" w:rsidRPr="00D121DE">
        <w:rPr>
          <w:rFonts w:ascii="Times New Roman" w:hAnsi="Times New Roman" w:cs="Times New Roman"/>
          <w:sz w:val="24"/>
          <w:szCs w:val="24"/>
        </w:rPr>
        <w:t xml:space="preserve">. </w:t>
      </w:r>
    </w:p>
    <w:p w14:paraId="47224590" w14:textId="43CDBA1F" w:rsidR="00E42577" w:rsidRPr="00D121DE" w:rsidRDefault="00B62A14" w:rsidP="00D121DE">
      <w:pPr>
        <w:spacing w:after="0" w:line="480" w:lineRule="auto"/>
        <w:ind w:firstLine="720"/>
        <w:rPr>
          <w:rFonts w:ascii="Times New Roman" w:hAnsi="Times New Roman" w:cs="Times New Roman"/>
          <w:sz w:val="24"/>
          <w:szCs w:val="24"/>
        </w:rPr>
      </w:pPr>
      <w:r w:rsidRPr="00D121DE">
        <w:rPr>
          <w:rFonts w:ascii="Times New Roman" w:hAnsi="Times New Roman" w:cs="Times New Roman"/>
          <w:sz w:val="24"/>
          <w:szCs w:val="24"/>
        </w:rPr>
        <w:t xml:space="preserve">Pool and Schwegler (2007) </w:t>
      </w:r>
      <w:r w:rsidR="000A79B5" w:rsidRPr="00D121DE">
        <w:rPr>
          <w:rFonts w:ascii="Times New Roman" w:hAnsi="Times New Roman" w:cs="Times New Roman"/>
          <w:sz w:val="24"/>
          <w:szCs w:val="24"/>
        </w:rPr>
        <w:t>test</w:t>
      </w:r>
      <w:r>
        <w:rPr>
          <w:rFonts w:ascii="Times New Roman" w:hAnsi="Times New Roman" w:cs="Times New Roman"/>
          <w:sz w:val="24"/>
          <w:szCs w:val="24"/>
        </w:rPr>
        <w:t>ed</w:t>
      </w:r>
      <w:r w:rsidR="000A79B5" w:rsidRPr="00D121DE">
        <w:rPr>
          <w:rFonts w:ascii="Times New Roman" w:hAnsi="Times New Roman" w:cs="Times New Roman"/>
          <w:sz w:val="24"/>
          <w:szCs w:val="24"/>
        </w:rPr>
        <w:t xml:space="preserve"> these </w:t>
      </w:r>
      <w:r>
        <w:rPr>
          <w:rFonts w:ascii="Times New Roman" w:hAnsi="Times New Roman" w:cs="Times New Roman"/>
          <w:sz w:val="24"/>
          <w:szCs w:val="24"/>
        </w:rPr>
        <w:t xml:space="preserve">factors by </w:t>
      </w:r>
      <w:r w:rsidR="000A79B5" w:rsidRPr="00D121DE">
        <w:rPr>
          <w:rFonts w:ascii="Times New Roman" w:hAnsi="Times New Roman" w:cs="Times New Roman"/>
          <w:sz w:val="24"/>
          <w:szCs w:val="24"/>
        </w:rPr>
        <w:t>divid</w:t>
      </w:r>
      <w:r>
        <w:rPr>
          <w:rFonts w:ascii="Times New Roman" w:hAnsi="Times New Roman" w:cs="Times New Roman"/>
          <w:sz w:val="24"/>
          <w:szCs w:val="24"/>
        </w:rPr>
        <w:t>ing participants</w:t>
      </w:r>
      <w:r w:rsidR="000A79B5" w:rsidRPr="00D121DE">
        <w:rPr>
          <w:rFonts w:ascii="Times New Roman" w:hAnsi="Times New Roman" w:cs="Times New Roman"/>
          <w:sz w:val="24"/>
          <w:szCs w:val="24"/>
        </w:rPr>
        <w:t xml:space="preserve"> </w:t>
      </w:r>
      <w:r w:rsidR="00987282" w:rsidRPr="00D121DE">
        <w:rPr>
          <w:rFonts w:ascii="Times New Roman" w:hAnsi="Times New Roman" w:cs="Times New Roman"/>
          <w:sz w:val="24"/>
          <w:szCs w:val="24"/>
        </w:rPr>
        <w:t xml:space="preserve">into two </w:t>
      </w:r>
      <w:r>
        <w:rPr>
          <w:rFonts w:ascii="Times New Roman" w:hAnsi="Times New Roman" w:cs="Times New Roman"/>
          <w:sz w:val="24"/>
          <w:szCs w:val="24"/>
        </w:rPr>
        <w:t>groups where one</w:t>
      </w:r>
      <w:r w:rsidR="00BF17BD" w:rsidRPr="00D121DE">
        <w:rPr>
          <w:rFonts w:ascii="Times New Roman" w:hAnsi="Times New Roman" w:cs="Times New Roman"/>
          <w:sz w:val="24"/>
          <w:szCs w:val="24"/>
        </w:rPr>
        <w:t xml:space="preserve"> </w:t>
      </w:r>
      <w:r>
        <w:rPr>
          <w:rFonts w:ascii="Times New Roman" w:hAnsi="Times New Roman" w:cs="Times New Roman"/>
          <w:sz w:val="24"/>
          <w:szCs w:val="24"/>
        </w:rPr>
        <w:t xml:space="preserve">group’s </w:t>
      </w:r>
      <w:r w:rsidR="00E22C10" w:rsidRPr="00D121DE">
        <w:rPr>
          <w:rFonts w:ascii="Times New Roman" w:hAnsi="Times New Roman" w:cs="Times New Roman"/>
          <w:sz w:val="24"/>
          <w:szCs w:val="24"/>
        </w:rPr>
        <w:t xml:space="preserve">attendance policy </w:t>
      </w:r>
      <w:r>
        <w:rPr>
          <w:rFonts w:ascii="Times New Roman" w:hAnsi="Times New Roman" w:cs="Times New Roman"/>
          <w:sz w:val="24"/>
          <w:szCs w:val="24"/>
        </w:rPr>
        <w:t xml:space="preserve">was </w:t>
      </w:r>
      <w:r w:rsidR="00E22C10" w:rsidRPr="00D121DE">
        <w:rPr>
          <w:rFonts w:ascii="Times New Roman" w:hAnsi="Times New Roman" w:cs="Times New Roman"/>
          <w:sz w:val="24"/>
          <w:szCs w:val="24"/>
        </w:rPr>
        <w:t>affected grading,</w:t>
      </w:r>
      <w:r>
        <w:rPr>
          <w:rFonts w:ascii="Times New Roman" w:hAnsi="Times New Roman" w:cs="Times New Roman"/>
          <w:sz w:val="24"/>
          <w:szCs w:val="24"/>
        </w:rPr>
        <w:t xml:space="preserve"> while</w:t>
      </w:r>
      <w:r w:rsidR="00E22C10" w:rsidRPr="00D121DE">
        <w:rPr>
          <w:rFonts w:ascii="Times New Roman" w:hAnsi="Times New Roman" w:cs="Times New Roman"/>
          <w:sz w:val="24"/>
          <w:szCs w:val="24"/>
        </w:rPr>
        <w:t xml:space="preserve"> the other </w:t>
      </w:r>
      <w:r>
        <w:rPr>
          <w:rFonts w:ascii="Times New Roman" w:hAnsi="Times New Roman" w:cs="Times New Roman"/>
          <w:sz w:val="24"/>
          <w:szCs w:val="24"/>
        </w:rPr>
        <w:t xml:space="preserve">group’s attendance </w:t>
      </w:r>
      <w:r w:rsidR="00E22C10" w:rsidRPr="00D121DE">
        <w:rPr>
          <w:rFonts w:ascii="Times New Roman" w:hAnsi="Times New Roman" w:cs="Times New Roman"/>
          <w:sz w:val="24"/>
          <w:szCs w:val="24"/>
        </w:rPr>
        <w:t xml:space="preserve">did not affect grading at all. </w:t>
      </w:r>
      <w:r>
        <w:rPr>
          <w:rFonts w:ascii="Times New Roman" w:hAnsi="Times New Roman" w:cs="Times New Roman"/>
          <w:sz w:val="24"/>
          <w:szCs w:val="24"/>
        </w:rPr>
        <w:t>Q</w:t>
      </w:r>
      <w:r w:rsidR="009175DA" w:rsidRPr="00D121DE">
        <w:rPr>
          <w:rFonts w:ascii="Times New Roman" w:hAnsi="Times New Roman" w:cs="Times New Roman"/>
          <w:sz w:val="24"/>
          <w:szCs w:val="24"/>
        </w:rPr>
        <w:t>uestionnaires</w:t>
      </w:r>
      <w:r w:rsidR="0045032E" w:rsidRPr="00D121DE">
        <w:rPr>
          <w:rFonts w:ascii="Times New Roman" w:hAnsi="Times New Roman" w:cs="Times New Roman"/>
          <w:sz w:val="24"/>
          <w:szCs w:val="24"/>
        </w:rPr>
        <w:t xml:space="preserve"> assessed </w:t>
      </w:r>
      <w:r w:rsidR="00AD43D5" w:rsidRPr="00D121DE">
        <w:rPr>
          <w:rFonts w:ascii="Times New Roman" w:hAnsi="Times New Roman" w:cs="Times New Roman"/>
          <w:sz w:val="24"/>
          <w:szCs w:val="24"/>
        </w:rPr>
        <w:t xml:space="preserve">participants' motives for conforming to class attendance norms, attitudes toward attendance, and intentions to attend class. </w:t>
      </w:r>
      <w:r w:rsidR="006631AE" w:rsidRPr="00D121DE">
        <w:rPr>
          <w:rFonts w:ascii="Times New Roman" w:hAnsi="Times New Roman" w:cs="Times New Roman"/>
          <w:sz w:val="24"/>
          <w:szCs w:val="24"/>
        </w:rPr>
        <w:t xml:space="preserve">The results concluded that </w:t>
      </w:r>
      <w:r w:rsidR="00C1144C" w:rsidRPr="00D121DE">
        <w:rPr>
          <w:rFonts w:ascii="Times New Roman" w:hAnsi="Times New Roman" w:cs="Times New Roman"/>
          <w:sz w:val="24"/>
          <w:szCs w:val="24"/>
        </w:rPr>
        <w:t xml:space="preserve">situational </w:t>
      </w:r>
      <w:r w:rsidR="003A3900" w:rsidRPr="00D121DE">
        <w:rPr>
          <w:rFonts w:ascii="Times New Roman" w:hAnsi="Times New Roman" w:cs="Times New Roman"/>
          <w:sz w:val="24"/>
          <w:szCs w:val="24"/>
        </w:rPr>
        <w:t xml:space="preserve">factors are a large determinant of conformity to social norms. </w:t>
      </w:r>
      <w:r w:rsidR="00B67DE5" w:rsidRPr="00D121DE">
        <w:rPr>
          <w:rFonts w:ascii="Times New Roman" w:hAnsi="Times New Roman" w:cs="Times New Roman"/>
          <w:sz w:val="24"/>
          <w:szCs w:val="24"/>
        </w:rPr>
        <w:t xml:space="preserve">Accuracy and self-related motives predicted attendance intentions in the presence of an </w:t>
      </w:r>
      <w:r w:rsidR="00B67DE5" w:rsidRPr="00D121DE">
        <w:rPr>
          <w:rFonts w:ascii="Times New Roman" w:hAnsi="Times New Roman" w:cs="Times New Roman"/>
          <w:sz w:val="24"/>
          <w:szCs w:val="24"/>
        </w:rPr>
        <w:lastRenderedPageBreak/>
        <w:t xml:space="preserve">attendance policy, while attitudes and other-related motives predicted intentions in the absence of such a policy. </w:t>
      </w:r>
      <w:r w:rsidR="009551E6" w:rsidRPr="00D121DE">
        <w:rPr>
          <w:rFonts w:ascii="Times New Roman" w:hAnsi="Times New Roman" w:cs="Times New Roman"/>
          <w:sz w:val="24"/>
          <w:szCs w:val="24"/>
        </w:rPr>
        <w:t xml:space="preserve">Put differently, when </w:t>
      </w:r>
      <w:r w:rsidR="001B0D7B" w:rsidRPr="00D121DE">
        <w:rPr>
          <w:rFonts w:ascii="Times New Roman" w:hAnsi="Times New Roman" w:cs="Times New Roman"/>
          <w:sz w:val="24"/>
          <w:szCs w:val="24"/>
        </w:rPr>
        <w:t xml:space="preserve">the </w:t>
      </w:r>
      <w:r w:rsidR="00260C88" w:rsidRPr="00D121DE">
        <w:rPr>
          <w:rFonts w:ascii="Times New Roman" w:hAnsi="Times New Roman" w:cs="Times New Roman"/>
          <w:sz w:val="24"/>
          <w:szCs w:val="24"/>
        </w:rPr>
        <w:t xml:space="preserve">consequences </w:t>
      </w:r>
      <w:r w:rsidR="001B0D7B" w:rsidRPr="00D121DE">
        <w:rPr>
          <w:rFonts w:ascii="Times New Roman" w:hAnsi="Times New Roman" w:cs="Times New Roman"/>
          <w:sz w:val="24"/>
          <w:szCs w:val="24"/>
        </w:rPr>
        <w:t xml:space="preserve">are more valuable </w:t>
      </w:r>
      <w:r w:rsidR="00260C88" w:rsidRPr="00D121DE">
        <w:rPr>
          <w:rFonts w:ascii="Times New Roman" w:hAnsi="Times New Roman" w:cs="Times New Roman"/>
          <w:sz w:val="24"/>
          <w:szCs w:val="24"/>
        </w:rPr>
        <w:t>to the individual</w:t>
      </w:r>
      <w:r w:rsidR="009551E6" w:rsidRPr="00D121DE">
        <w:rPr>
          <w:rFonts w:ascii="Times New Roman" w:hAnsi="Times New Roman" w:cs="Times New Roman"/>
          <w:sz w:val="24"/>
          <w:szCs w:val="24"/>
        </w:rPr>
        <w:t xml:space="preserve">, more </w:t>
      </w:r>
      <w:r w:rsidR="0088199A" w:rsidRPr="00D121DE">
        <w:rPr>
          <w:rFonts w:ascii="Times New Roman" w:hAnsi="Times New Roman" w:cs="Times New Roman"/>
          <w:sz w:val="24"/>
          <w:szCs w:val="24"/>
        </w:rPr>
        <w:t>intensive reflection</w:t>
      </w:r>
      <w:r w:rsidR="00487ED2" w:rsidRPr="00D121DE">
        <w:rPr>
          <w:rFonts w:ascii="Times New Roman" w:hAnsi="Times New Roman" w:cs="Times New Roman"/>
          <w:sz w:val="24"/>
          <w:szCs w:val="24"/>
        </w:rPr>
        <w:t xml:space="preserve"> in determining the correct course of action</w:t>
      </w:r>
      <w:r w:rsidR="00E441D7" w:rsidRPr="00D121DE">
        <w:rPr>
          <w:rFonts w:ascii="Times New Roman" w:hAnsi="Times New Roman" w:cs="Times New Roman"/>
          <w:sz w:val="24"/>
          <w:szCs w:val="24"/>
        </w:rPr>
        <w:t xml:space="preserve"> and </w:t>
      </w:r>
      <w:r w:rsidR="005407FE" w:rsidRPr="00D121DE">
        <w:rPr>
          <w:rFonts w:ascii="Times New Roman" w:hAnsi="Times New Roman" w:cs="Times New Roman"/>
          <w:sz w:val="24"/>
          <w:szCs w:val="24"/>
        </w:rPr>
        <w:t xml:space="preserve">introspection of </w:t>
      </w:r>
      <w:r w:rsidR="00E441D7" w:rsidRPr="00D121DE">
        <w:rPr>
          <w:rFonts w:ascii="Times New Roman" w:hAnsi="Times New Roman" w:cs="Times New Roman"/>
          <w:sz w:val="24"/>
          <w:szCs w:val="24"/>
        </w:rPr>
        <w:t>their</w:t>
      </w:r>
      <w:r w:rsidR="005407FE" w:rsidRPr="00D121DE">
        <w:rPr>
          <w:rFonts w:ascii="Times New Roman" w:hAnsi="Times New Roman" w:cs="Times New Roman"/>
          <w:sz w:val="24"/>
          <w:szCs w:val="24"/>
        </w:rPr>
        <w:t xml:space="preserve"> </w:t>
      </w:r>
      <w:r w:rsidR="0088199A" w:rsidRPr="00D121DE">
        <w:rPr>
          <w:rFonts w:ascii="Times New Roman" w:hAnsi="Times New Roman" w:cs="Times New Roman"/>
          <w:sz w:val="24"/>
          <w:szCs w:val="24"/>
        </w:rPr>
        <w:t xml:space="preserve">self-concept </w:t>
      </w:r>
      <w:r w:rsidR="00264777" w:rsidRPr="00D121DE">
        <w:rPr>
          <w:rFonts w:ascii="Times New Roman" w:hAnsi="Times New Roman" w:cs="Times New Roman"/>
          <w:sz w:val="24"/>
          <w:szCs w:val="24"/>
        </w:rPr>
        <w:t>is used in assessing conformity in a policy</w:t>
      </w:r>
      <w:r w:rsidR="00260C88" w:rsidRPr="00D121DE">
        <w:rPr>
          <w:rFonts w:ascii="Times New Roman" w:hAnsi="Times New Roman" w:cs="Times New Roman"/>
          <w:sz w:val="24"/>
          <w:szCs w:val="24"/>
        </w:rPr>
        <w:t xml:space="preserve">. Conversely, when </w:t>
      </w:r>
      <w:r w:rsidR="001B0D7B" w:rsidRPr="00D121DE">
        <w:rPr>
          <w:rFonts w:ascii="Times New Roman" w:hAnsi="Times New Roman" w:cs="Times New Roman"/>
          <w:sz w:val="24"/>
          <w:szCs w:val="24"/>
        </w:rPr>
        <w:t xml:space="preserve">the </w:t>
      </w:r>
      <w:r w:rsidR="00032C05" w:rsidRPr="00D121DE">
        <w:rPr>
          <w:rFonts w:ascii="Times New Roman" w:hAnsi="Times New Roman" w:cs="Times New Roman"/>
          <w:sz w:val="24"/>
          <w:szCs w:val="24"/>
        </w:rPr>
        <w:t>consequence</w:t>
      </w:r>
      <w:r w:rsidR="001B0D7B" w:rsidRPr="00D121DE">
        <w:rPr>
          <w:rFonts w:ascii="Times New Roman" w:hAnsi="Times New Roman" w:cs="Times New Roman"/>
          <w:sz w:val="24"/>
          <w:szCs w:val="24"/>
        </w:rPr>
        <w:t xml:space="preserve"> to the individual </w:t>
      </w:r>
      <w:r w:rsidR="00B71BB5" w:rsidRPr="00D121DE">
        <w:rPr>
          <w:rFonts w:ascii="Times New Roman" w:hAnsi="Times New Roman" w:cs="Times New Roman"/>
          <w:sz w:val="24"/>
          <w:szCs w:val="24"/>
        </w:rPr>
        <w:t>is less valued</w:t>
      </w:r>
      <w:r w:rsidR="001B0D7B" w:rsidRPr="00D121DE">
        <w:rPr>
          <w:rFonts w:ascii="Times New Roman" w:hAnsi="Times New Roman" w:cs="Times New Roman"/>
          <w:sz w:val="24"/>
          <w:szCs w:val="24"/>
        </w:rPr>
        <w:t xml:space="preserve">, </w:t>
      </w:r>
      <w:r w:rsidR="00A70436" w:rsidRPr="00D121DE">
        <w:rPr>
          <w:rFonts w:ascii="Times New Roman" w:hAnsi="Times New Roman" w:cs="Times New Roman"/>
          <w:sz w:val="24"/>
          <w:szCs w:val="24"/>
        </w:rPr>
        <w:t xml:space="preserve">norms of others are used to </w:t>
      </w:r>
      <w:r w:rsidR="00032C05" w:rsidRPr="00D121DE">
        <w:rPr>
          <w:rFonts w:ascii="Times New Roman" w:hAnsi="Times New Roman" w:cs="Times New Roman"/>
          <w:sz w:val="24"/>
          <w:szCs w:val="24"/>
        </w:rPr>
        <w:t>assess</w:t>
      </w:r>
      <w:r w:rsidR="00A70436" w:rsidRPr="00D121DE">
        <w:rPr>
          <w:rFonts w:ascii="Times New Roman" w:hAnsi="Times New Roman" w:cs="Times New Roman"/>
          <w:sz w:val="24"/>
          <w:szCs w:val="24"/>
        </w:rPr>
        <w:t xml:space="preserve"> policy conformity. </w:t>
      </w:r>
      <w:r w:rsidR="00047DD5" w:rsidRPr="00D121DE">
        <w:rPr>
          <w:rFonts w:ascii="Times New Roman" w:hAnsi="Times New Roman" w:cs="Times New Roman"/>
          <w:sz w:val="24"/>
          <w:szCs w:val="24"/>
        </w:rPr>
        <w:t>These findings indicate th</w:t>
      </w:r>
      <w:r w:rsidR="004D2130" w:rsidRPr="00D121DE">
        <w:rPr>
          <w:rFonts w:ascii="Times New Roman" w:hAnsi="Times New Roman" w:cs="Times New Roman"/>
          <w:sz w:val="24"/>
          <w:szCs w:val="24"/>
        </w:rPr>
        <w:t xml:space="preserve">at individuals may have multiple reasons </w:t>
      </w:r>
      <w:r w:rsidR="00BE372F" w:rsidRPr="00D121DE">
        <w:rPr>
          <w:rFonts w:ascii="Times New Roman" w:hAnsi="Times New Roman" w:cs="Times New Roman"/>
          <w:sz w:val="24"/>
          <w:szCs w:val="24"/>
        </w:rPr>
        <w:t xml:space="preserve">to </w:t>
      </w:r>
      <w:r w:rsidR="004D2130" w:rsidRPr="00D121DE">
        <w:rPr>
          <w:rFonts w:ascii="Times New Roman" w:hAnsi="Times New Roman" w:cs="Times New Roman"/>
          <w:sz w:val="24"/>
          <w:szCs w:val="24"/>
        </w:rPr>
        <w:t xml:space="preserve">conform that can </w:t>
      </w:r>
      <w:r w:rsidR="00162892" w:rsidRPr="00D121DE">
        <w:rPr>
          <w:rFonts w:ascii="Times New Roman" w:hAnsi="Times New Roman" w:cs="Times New Roman"/>
          <w:sz w:val="24"/>
          <w:szCs w:val="24"/>
        </w:rPr>
        <w:t xml:space="preserve">change over time in response to </w:t>
      </w:r>
      <w:r w:rsidR="00654694" w:rsidRPr="00D121DE">
        <w:rPr>
          <w:rFonts w:ascii="Times New Roman" w:hAnsi="Times New Roman" w:cs="Times New Roman"/>
          <w:sz w:val="24"/>
          <w:szCs w:val="24"/>
        </w:rPr>
        <w:t>differing</w:t>
      </w:r>
      <w:r w:rsidR="00DB76FE" w:rsidRPr="00D121DE">
        <w:rPr>
          <w:rFonts w:ascii="Times New Roman" w:hAnsi="Times New Roman" w:cs="Times New Roman"/>
          <w:sz w:val="24"/>
          <w:szCs w:val="24"/>
        </w:rPr>
        <w:t xml:space="preserve"> </w:t>
      </w:r>
      <w:r w:rsidR="00162892" w:rsidRPr="00D121DE">
        <w:rPr>
          <w:rFonts w:ascii="Times New Roman" w:hAnsi="Times New Roman" w:cs="Times New Roman"/>
          <w:sz w:val="24"/>
          <w:szCs w:val="24"/>
        </w:rPr>
        <w:t>situational circumstances</w:t>
      </w:r>
      <w:r w:rsidR="00520034" w:rsidRPr="00D121DE">
        <w:rPr>
          <w:rFonts w:ascii="Times New Roman" w:hAnsi="Times New Roman" w:cs="Times New Roman"/>
          <w:sz w:val="24"/>
          <w:szCs w:val="24"/>
        </w:rPr>
        <w:t xml:space="preserve">. </w:t>
      </w:r>
      <w:r>
        <w:rPr>
          <w:rFonts w:ascii="Times New Roman" w:hAnsi="Times New Roman" w:cs="Times New Roman"/>
          <w:sz w:val="24"/>
          <w:szCs w:val="24"/>
        </w:rPr>
        <w:t>Thus, if an individual read</w:t>
      </w:r>
      <w:r w:rsidR="007F41E9">
        <w:rPr>
          <w:rFonts w:ascii="Times New Roman" w:hAnsi="Times New Roman" w:cs="Times New Roman"/>
          <w:sz w:val="24"/>
          <w:szCs w:val="24"/>
        </w:rPr>
        <w:t>s</w:t>
      </w:r>
      <w:r>
        <w:rPr>
          <w:rFonts w:ascii="Times New Roman" w:hAnsi="Times New Roman" w:cs="Times New Roman"/>
          <w:sz w:val="24"/>
          <w:szCs w:val="24"/>
        </w:rPr>
        <w:t xml:space="preserve"> a policy </w:t>
      </w:r>
      <w:r w:rsidR="007F41E9">
        <w:rPr>
          <w:rFonts w:ascii="Times New Roman" w:hAnsi="Times New Roman" w:cs="Times New Roman"/>
          <w:sz w:val="24"/>
          <w:szCs w:val="24"/>
        </w:rPr>
        <w:t xml:space="preserve">concerning AI usage </w:t>
      </w:r>
      <w:r>
        <w:rPr>
          <w:rFonts w:ascii="Times New Roman" w:hAnsi="Times New Roman" w:cs="Times New Roman"/>
          <w:sz w:val="24"/>
          <w:szCs w:val="24"/>
        </w:rPr>
        <w:t>which intends to induce</w:t>
      </w:r>
      <w:r w:rsidR="00520034" w:rsidRPr="00D121DE">
        <w:rPr>
          <w:rFonts w:ascii="Times New Roman" w:hAnsi="Times New Roman" w:cs="Times New Roman"/>
          <w:sz w:val="24"/>
          <w:szCs w:val="24"/>
        </w:rPr>
        <w:t xml:space="preserve"> conformity, direct threat </w:t>
      </w:r>
      <w:r w:rsidR="009E6215" w:rsidRPr="00D121DE">
        <w:rPr>
          <w:rFonts w:ascii="Times New Roman" w:hAnsi="Times New Roman" w:cs="Times New Roman"/>
          <w:sz w:val="24"/>
          <w:szCs w:val="24"/>
        </w:rPr>
        <w:t>and importance to the individual</w:t>
      </w:r>
      <w:r>
        <w:rPr>
          <w:rFonts w:ascii="Times New Roman" w:hAnsi="Times New Roman" w:cs="Times New Roman"/>
          <w:sz w:val="24"/>
          <w:szCs w:val="24"/>
        </w:rPr>
        <w:t xml:space="preserve"> would</w:t>
      </w:r>
      <w:r w:rsidR="009E6215" w:rsidRPr="00D121DE">
        <w:rPr>
          <w:rFonts w:ascii="Times New Roman" w:hAnsi="Times New Roman" w:cs="Times New Roman"/>
          <w:sz w:val="24"/>
          <w:szCs w:val="24"/>
        </w:rPr>
        <w:t xml:space="preserve"> be assessed </w:t>
      </w:r>
      <w:r w:rsidR="00E7429A" w:rsidRPr="00D121DE">
        <w:rPr>
          <w:rFonts w:ascii="Times New Roman" w:hAnsi="Times New Roman" w:cs="Times New Roman"/>
          <w:sz w:val="24"/>
          <w:szCs w:val="24"/>
        </w:rPr>
        <w:t>to</w:t>
      </w:r>
      <w:r w:rsidR="008B068E" w:rsidRPr="00D121DE">
        <w:rPr>
          <w:rFonts w:ascii="Times New Roman" w:hAnsi="Times New Roman" w:cs="Times New Roman"/>
          <w:sz w:val="24"/>
          <w:szCs w:val="24"/>
        </w:rPr>
        <w:t xml:space="preserve"> det</w:t>
      </w:r>
      <w:r w:rsidR="0063473C" w:rsidRPr="00D121DE">
        <w:rPr>
          <w:rFonts w:ascii="Times New Roman" w:hAnsi="Times New Roman" w:cs="Times New Roman"/>
          <w:sz w:val="24"/>
          <w:szCs w:val="24"/>
        </w:rPr>
        <w:t>ermine the probability of adherence</w:t>
      </w:r>
      <w:r w:rsidR="00A962A7" w:rsidRPr="00D121DE">
        <w:rPr>
          <w:rFonts w:ascii="Times New Roman" w:hAnsi="Times New Roman" w:cs="Times New Roman"/>
          <w:sz w:val="24"/>
          <w:szCs w:val="24"/>
        </w:rPr>
        <w:t xml:space="preserve">. </w:t>
      </w:r>
    </w:p>
    <w:p w14:paraId="5CFCF4F0" w14:textId="783BFCE6" w:rsidR="00DE13D1" w:rsidRPr="00D121DE" w:rsidRDefault="00590564" w:rsidP="00D121DE">
      <w:pPr>
        <w:spacing w:after="0" w:line="480" w:lineRule="auto"/>
        <w:ind w:firstLine="720"/>
        <w:rPr>
          <w:rFonts w:ascii="Times New Roman" w:hAnsi="Times New Roman" w:cs="Times New Roman"/>
          <w:sz w:val="24"/>
          <w:szCs w:val="24"/>
        </w:rPr>
      </w:pPr>
      <w:r w:rsidRPr="00D121DE">
        <w:rPr>
          <w:rFonts w:ascii="Times New Roman" w:hAnsi="Times New Roman" w:cs="Times New Roman"/>
          <w:sz w:val="24"/>
          <w:szCs w:val="24"/>
        </w:rPr>
        <w:t>Conformit</w:t>
      </w:r>
      <w:r w:rsidR="0039746C" w:rsidRPr="00D121DE">
        <w:rPr>
          <w:rFonts w:ascii="Times New Roman" w:hAnsi="Times New Roman" w:cs="Times New Roman"/>
          <w:sz w:val="24"/>
          <w:szCs w:val="24"/>
        </w:rPr>
        <w:t xml:space="preserve">y has also been </w:t>
      </w:r>
      <w:r w:rsidR="003C26F9" w:rsidRPr="00D121DE">
        <w:rPr>
          <w:rFonts w:ascii="Times New Roman" w:hAnsi="Times New Roman" w:cs="Times New Roman"/>
          <w:sz w:val="24"/>
          <w:szCs w:val="24"/>
        </w:rPr>
        <w:t>observed</w:t>
      </w:r>
      <w:r w:rsidR="0039746C" w:rsidRPr="00D121DE">
        <w:rPr>
          <w:rFonts w:ascii="Times New Roman" w:hAnsi="Times New Roman" w:cs="Times New Roman"/>
          <w:sz w:val="24"/>
          <w:szCs w:val="24"/>
        </w:rPr>
        <w:t xml:space="preserve"> in varying degrees amongst</w:t>
      </w:r>
      <w:r w:rsidR="0013774E" w:rsidRPr="00D121DE">
        <w:rPr>
          <w:rFonts w:ascii="Times New Roman" w:hAnsi="Times New Roman" w:cs="Times New Roman"/>
          <w:sz w:val="24"/>
          <w:szCs w:val="24"/>
        </w:rPr>
        <w:t xml:space="preserve"> differing</w:t>
      </w:r>
      <w:r w:rsidR="0039746C" w:rsidRPr="00D121DE">
        <w:rPr>
          <w:rFonts w:ascii="Times New Roman" w:hAnsi="Times New Roman" w:cs="Times New Roman"/>
          <w:sz w:val="24"/>
          <w:szCs w:val="24"/>
        </w:rPr>
        <w:t xml:space="preserve"> age groups. </w:t>
      </w:r>
      <w:r w:rsidR="00060493" w:rsidRPr="00D121DE">
        <w:rPr>
          <w:rFonts w:ascii="Times New Roman" w:hAnsi="Times New Roman" w:cs="Times New Roman"/>
          <w:sz w:val="24"/>
          <w:szCs w:val="24"/>
        </w:rPr>
        <w:t xml:space="preserve">Castrellon et al. </w:t>
      </w:r>
      <w:r w:rsidR="00FA4219" w:rsidRPr="00D121DE">
        <w:rPr>
          <w:rFonts w:ascii="Times New Roman" w:hAnsi="Times New Roman" w:cs="Times New Roman"/>
          <w:sz w:val="24"/>
          <w:szCs w:val="24"/>
        </w:rPr>
        <w:t xml:space="preserve">(2023) </w:t>
      </w:r>
      <w:r w:rsidR="00513FCC" w:rsidRPr="00D121DE">
        <w:rPr>
          <w:rFonts w:ascii="Times New Roman" w:hAnsi="Times New Roman" w:cs="Times New Roman"/>
          <w:sz w:val="24"/>
          <w:szCs w:val="24"/>
        </w:rPr>
        <w:t xml:space="preserve">conducted </w:t>
      </w:r>
      <w:r w:rsidR="003E3F6D">
        <w:rPr>
          <w:rFonts w:ascii="Times New Roman" w:hAnsi="Times New Roman" w:cs="Times New Roman"/>
          <w:sz w:val="24"/>
          <w:szCs w:val="24"/>
        </w:rPr>
        <w:t>a study</w:t>
      </w:r>
      <w:r w:rsidR="00513FCC" w:rsidRPr="00D121DE">
        <w:rPr>
          <w:rFonts w:ascii="Times New Roman" w:hAnsi="Times New Roman" w:cs="Times New Roman"/>
          <w:sz w:val="24"/>
          <w:szCs w:val="24"/>
        </w:rPr>
        <w:t xml:space="preserve"> </w:t>
      </w:r>
      <w:r w:rsidR="00514460" w:rsidRPr="00D121DE">
        <w:rPr>
          <w:rFonts w:ascii="Times New Roman" w:hAnsi="Times New Roman" w:cs="Times New Roman"/>
          <w:sz w:val="24"/>
          <w:szCs w:val="24"/>
        </w:rPr>
        <w:t xml:space="preserve">that </w:t>
      </w:r>
      <w:r w:rsidR="00FD48E3" w:rsidRPr="00D121DE">
        <w:rPr>
          <w:rFonts w:ascii="Times New Roman" w:hAnsi="Times New Roman" w:cs="Times New Roman"/>
          <w:sz w:val="24"/>
          <w:szCs w:val="24"/>
        </w:rPr>
        <w:t xml:space="preserve">investigates how </w:t>
      </w:r>
      <w:r w:rsidR="002200D7" w:rsidRPr="00D121DE">
        <w:rPr>
          <w:rFonts w:ascii="Times New Roman" w:hAnsi="Times New Roman" w:cs="Times New Roman"/>
          <w:sz w:val="24"/>
          <w:szCs w:val="24"/>
        </w:rPr>
        <w:t>social conformity effects middle-aged</w:t>
      </w:r>
      <w:r w:rsidR="001F5EA4" w:rsidRPr="00D121DE">
        <w:rPr>
          <w:rFonts w:ascii="Times New Roman" w:hAnsi="Times New Roman" w:cs="Times New Roman"/>
          <w:sz w:val="24"/>
          <w:szCs w:val="24"/>
        </w:rPr>
        <w:t xml:space="preserve">, </w:t>
      </w:r>
      <w:r w:rsidR="002950D8" w:rsidRPr="00D121DE">
        <w:rPr>
          <w:rFonts w:ascii="Times New Roman" w:hAnsi="Times New Roman" w:cs="Times New Roman"/>
          <w:sz w:val="24"/>
          <w:szCs w:val="24"/>
        </w:rPr>
        <w:t>older adults</w:t>
      </w:r>
      <w:r w:rsidR="001F5EA4" w:rsidRPr="00D121DE">
        <w:rPr>
          <w:rFonts w:ascii="Times New Roman" w:hAnsi="Times New Roman" w:cs="Times New Roman"/>
          <w:sz w:val="24"/>
          <w:szCs w:val="24"/>
        </w:rPr>
        <w:t xml:space="preserve">, and </w:t>
      </w:r>
      <w:r w:rsidR="00FC7B24" w:rsidRPr="00D121DE">
        <w:rPr>
          <w:rFonts w:ascii="Times New Roman" w:hAnsi="Times New Roman" w:cs="Times New Roman"/>
          <w:sz w:val="24"/>
          <w:szCs w:val="24"/>
        </w:rPr>
        <w:t xml:space="preserve">young adults compared to previous research which focused on predominantly young adult </w:t>
      </w:r>
      <w:r w:rsidR="00BC2DA6" w:rsidRPr="00D121DE">
        <w:rPr>
          <w:rFonts w:ascii="Times New Roman" w:hAnsi="Times New Roman" w:cs="Times New Roman"/>
          <w:sz w:val="24"/>
          <w:szCs w:val="24"/>
        </w:rPr>
        <w:t xml:space="preserve">and adolescent </w:t>
      </w:r>
      <w:r w:rsidR="00FC7B24" w:rsidRPr="00D121DE">
        <w:rPr>
          <w:rFonts w:ascii="Times New Roman" w:hAnsi="Times New Roman" w:cs="Times New Roman"/>
          <w:sz w:val="24"/>
          <w:szCs w:val="24"/>
        </w:rPr>
        <w:t>p</w:t>
      </w:r>
      <w:r w:rsidR="00C16218" w:rsidRPr="00D121DE">
        <w:rPr>
          <w:rFonts w:ascii="Times New Roman" w:hAnsi="Times New Roman" w:cs="Times New Roman"/>
          <w:sz w:val="24"/>
          <w:szCs w:val="24"/>
        </w:rPr>
        <w:t>opulations</w:t>
      </w:r>
      <w:r w:rsidR="00BC2DA6" w:rsidRPr="00D121DE">
        <w:rPr>
          <w:rFonts w:ascii="Times New Roman" w:hAnsi="Times New Roman" w:cs="Times New Roman"/>
          <w:sz w:val="24"/>
          <w:szCs w:val="24"/>
        </w:rPr>
        <w:t xml:space="preserve">. </w:t>
      </w:r>
      <w:r w:rsidR="003E3F6D">
        <w:rPr>
          <w:rFonts w:ascii="Times New Roman" w:hAnsi="Times New Roman" w:cs="Times New Roman"/>
          <w:sz w:val="24"/>
          <w:szCs w:val="24"/>
        </w:rPr>
        <w:t>The results indicated</w:t>
      </w:r>
      <w:r w:rsidR="00501285" w:rsidRPr="00D121DE">
        <w:rPr>
          <w:rFonts w:ascii="Times New Roman" w:hAnsi="Times New Roman" w:cs="Times New Roman"/>
          <w:sz w:val="24"/>
          <w:szCs w:val="24"/>
        </w:rPr>
        <w:t xml:space="preserve"> that </w:t>
      </w:r>
      <w:r w:rsidR="00E940CE" w:rsidRPr="00D121DE">
        <w:rPr>
          <w:rFonts w:ascii="Times New Roman" w:hAnsi="Times New Roman" w:cs="Times New Roman"/>
          <w:sz w:val="24"/>
          <w:szCs w:val="24"/>
        </w:rPr>
        <w:t xml:space="preserve">peer influence has </w:t>
      </w:r>
      <w:r w:rsidR="003C4EAF" w:rsidRPr="00D121DE">
        <w:rPr>
          <w:rFonts w:ascii="Times New Roman" w:hAnsi="Times New Roman" w:cs="Times New Roman"/>
          <w:sz w:val="24"/>
          <w:szCs w:val="24"/>
        </w:rPr>
        <w:t xml:space="preserve">the same effect </w:t>
      </w:r>
      <w:r w:rsidR="003E3F6D">
        <w:rPr>
          <w:rFonts w:ascii="Times New Roman" w:hAnsi="Times New Roman" w:cs="Times New Roman"/>
          <w:sz w:val="24"/>
          <w:szCs w:val="24"/>
        </w:rPr>
        <w:t>across all age groups</w:t>
      </w:r>
      <w:r w:rsidR="00E25374" w:rsidRPr="00D121DE">
        <w:rPr>
          <w:rFonts w:ascii="Times New Roman" w:hAnsi="Times New Roman" w:cs="Times New Roman"/>
          <w:sz w:val="24"/>
          <w:szCs w:val="24"/>
        </w:rPr>
        <w:t xml:space="preserve">, contradicting the </w:t>
      </w:r>
      <w:r w:rsidR="00EF4C14" w:rsidRPr="00D121DE">
        <w:rPr>
          <w:rFonts w:ascii="Times New Roman" w:hAnsi="Times New Roman" w:cs="Times New Roman"/>
          <w:sz w:val="24"/>
          <w:szCs w:val="24"/>
        </w:rPr>
        <w:t>previous assumption that peer influence declines after adolescence.</w:t>
      </w:r>
      <w:r w:rsidR="005126B1" w:rsidRPr="00D121DE">
        <w:rPr>
          <w:rFonts w:ascii="Times New Roman" w:hAnsi="Times New Roman" w:cs="Times New Roman"/>
          <w:sz w:val="24"/>
          <w:szCs w:val="24"/>
        </w:rPr>
        <w:t xml:space="preserve"> </w:t>
      </w:r>
      <w:r w:rsidR="0035034F" w:rsidRPr="00D121DE">
        <w:rPr>
          <w:rFonts w:ascii="Times New Roman" w:hAnsi="Times New Roman" w:cs="Times New Roman"/>
          <w:sz w:val="24"/>
          <w:szCs w:val="24"/>
        </w:rPr>
        <w:t>Understanding how susceptibility to social pressure changes over time</w:t>
      </w:r>
      <w:r w:rsidR="00605CDA">
        <w:rPr>
          <w:rFonts w:ascii="Times New Roman" w:hAnsi="Times New Roman" w:cs="Times New Roman"/>
          <w:sz w:val="24"/>
          <w:szCs w:val="24"/>
        </w:rPr>
        <w:t>,</w:t>
      </w:r>
      <w:r w:rsidR="0035034F" w:rsidRPr="00D121DE">
        <w:rPr>
          <w:rFonts w:ascii="Times New Roman" w:hAnsi="Times New Roman" w:cs="Times New Roman"/>
          <w:sz w:val="24"/>
          <w:szCs w:val="24"/>
        </w:rPr>
        <w:t xml:space="preserve"> and how conformity influences age populations differently</w:t>
      </w:r>
      <w:r w:rsidR="00605CDA">
        <w:rPr>
          <w:rFonts w:ascii="Times New Roman" w:hAnsi="Times New Roman" w:cs="Times New Roman"/>
          <w:sz w:val="24"/>
          <w:szCs w:val="24"/>
        </w:rPr>
        <w:t>,</w:t>
      </w:r>
      <w:r w:rsidR="0035034F" w:rsidRPr="00D121DE">
        <w:rPr>
          <w:rFonts w:ascii="Times New Roman" w:hAnsi="Times New Roman" w:cs="Times New Roman"/>
          <w:sz w:val="24"/>
          <w:szCs w:val="24"/>
        </w:rPr>
        <w:t xml:space="preserve"> underscores the importance of considering individual differences in the decision-making process when judgments based on social influence is needed.</w:t>
      </w:r>
    </w:p>
    <w:p w14:paraId="0DB264E5" w14:textId="35439B55" w:rsidR="0035034F" w:rsidRPr="00D121DE" w:rsidRDefault="000E7C52" w:rsidP="00D121DE">
      <w:pPr>
        <w:spacing w:after="0" w:line="480" w:lineRule="auto"/>
        <w:ind w:firstLine="720"/>
        <w:rPr>
          <w:rFonts w:ascii="Times New Roman" w:hAnsi="Times New Roman" w:cs="Times New Roman"/>
          <w:sz w:val="24"/>
          <w:szCs w:val="24"/>
        </w:rPr>
      </w:pPr>
      <w:r w:rsidRPr="00D121DE">
        <w:rPr>
          <w:rFonts w:ascii="Times New Roman" w:hAnsi="Times New Roman" w:cs="Times New Roman"/>
          <w:sz w:val="24"/>
          <w:szCs w:val="24"/>
        </w:rPr>
        <w:t xml:space="preserve">Conformity and </w:t>
      </w:r>
      <w:r w:rsidR="00C137BE" w:rsidRPr="00D121DE">
        <w:rPr>
          <w:rFonts w:ascii="Times New Roman" w:hAnsi="Times New Roman" w:cs="Times New Roman"/>
          <w:sz w:val="24"/>
          <w:szCs w:val="24"/>
        </w:rPr>
        <w:t>self-identification</w:t>
      </w:r>
      <w:r w:rsidRPr="00D121DE">
        <w:rPr>
          <w:rFonts w:ascii="Times New Roman" w:hAnsi="Times New Roman" w:cs="Times New Roman"/>
          <w:sz w:val="24"/>
          <w:szCs w:val="24"/>
        </w:rPr>
        <w:t xml:space="preserve"> within a group </w:t>
      </w:r>
      <w:r w:rsidR="009253A3" w:rsidRPr="00D121DE">
        <w:rPr>
          <w:rFonts w:ascii="Times New Roman" w:hAnsi="Times New Roman" w:cs="Times New Roman"/>
          <w:sz w:val="24"/>
          <w:szCs w:val="24"/>
        </w:rPr>
        <w:t xml:space="preserve">has also been seen to impact decision making on policy. </w:t>
      </w:r>
      <w:r w:rsidR="006F52CC" w:rsidRPr="00D121DE">
        <w:rPr>
          <w:rFonts w:ascii="Times New Roman" w:hAnsi="Times New Roman" w:cs="Times New Roman"/>
          <w:sz w:val="24"/>
          <w:szCs w:val="24"/>
        </w:rPr>
        <w:t>Toff and Suhay (</w:t>
      </w:r>
      <w:r w:rsidR="005D763E" w:rsidRPr="00D121DE">
        <w:rPr>
          <w:rFonts w:ascii="Times New Roman" w:hAnsi="Times New Roman" w:cs="Times New Roman"/>
          <w:sz w:val="24"/>
          <w:szCs w:val="24"/>
        </w:rPr>
        <w:t xml:space="preserve">2018) </w:t>
      </w:r>
      <w:r w:rsidR="00D44E65" w:rsidRPr="00D121DE">
        <w:rPr>
          <w:rFonts w:ascii="Times New Roman" w:hAnsi="Times New Roman" w:cs="Times New Roman"/>
          <w:sz w:val="24"/>
          <w:szCs w:val="24"/>
        </w:rPr>
        <w:t xml:space="preserve">conducted an experiment where </w:t>
      </w:r>
      <w:r w:rsidR="0007792C" w:rsidRPr="00D121DE">
        <w:rPr>
          <w:rFonts w:ascii="Times New Roman" w:hAnsi="Times New Roman" w:cs="Times New Roman"/>
          <w:sz w:val="24"/>
          <w:szCs w:val="24"/>
        </w:rPr>
        <w:t xml:space="preserve">the influence of party elites (diplomats) and </w:t>
      </w:r>
      <w:r w:rsidR="00DF248A" w:rsidRPr="00D121DE">
        <w:rPr>
          <w:rFonts w:ascii="Times New Roman" w:hAnsi="Times New Roman" w:cs="Times New Roman"/>
          <w:sz w:val="24"/>
          <w:szCs w:val="24"/>
        </w:rPr>
        <w:t>co</w:t>
      </w:r>
      <w:r w:rsidR="00BF0780" w:rsidRPr="00D121DE">
        <w:rPr>
          <w:rFonts w:ascii="Times New Roman" w:hAnsi="Times New Roman" w:cs="Times New Roman"/>
          <w:sz w:val="24"/>
          <w:szCs w:val="24"/>
        </w:rPr>
        <w:t>-</w:t>
      </w:r>
      <w:r w:rsidR="00DF248A" w:rsidRPr="00D121DE">
        <w:rPr>
          <w:rFonts w:ascii="Times New Roman" w:hAnsi="Times New Roman" w:cs="Times New Roman"/>
          <w:sz w:val="24"/>
          <w:szCs w:val="24"/>
        </w:rPr>
        <w:t xml:space="preserve">partisan peers (fellow citizens who share the same political ideology) </w:t>
      </w:r>
      <w:r w:rsidR="00BF0780" w:rsidRPr="00D121DE">
        <w:rPr>
          <w:rFonts w:ascii="Times New Roman" w:hAnsi="Times New Roman" w:cs="Times New Roman"/>
          <w:sz w:val="24"/>
          <w:szCs w:val="24"/>
        </w:rPr>
        <w:t>w</w:t>
      </w:r>
      <w:r w:rsidR="00A0701B" w:rsidRPr="00D121DE">
        <w:rPr>
          <w:rFonts w:ascii="Times New Roman" w:hAnsi="Times New Roman" w:cs="Times New Roman"/>
          <w:sz w:val="24"/>
          <w:szCs w:val="24"/>
        </w:rPr>
        <w:t>ere</w:t>
      </w:r>
      <w:r w:rsidR="00BF0780" w:rsidRPr="00D121DE">
        <w:rPr>
          <w:rFonts w:ascii="Times New Roman" w:hAnsi="Times New Roman" w:cs="Times New Roman"/>
          <w:sz w:val="24"/>
          <w:szCs w:val="24"/>
        </w:rPr>
        <w:t xml:space="preserve"> </w:t>
      </w:r>
      <w:r w:rsidR="003F1E0B" w:rsidRPr="00D121DE">
        <w:rPr>
          <w:rFonts w:ascii="Times New Roman" w:hAnsi="Times New Roman" w:cs="Times New Roman"/>
          <w:sz w:val="24"/>
          <w:szCs w:val="24"/>
        </w:rPr>
        <w:t>analyzed</w:t>
      </w:r>
      <w:r w:rsidR="00A0701B" w:rsidRPr="00D121DE">
        <w:rPr>
          <w:rFonts w:ascii="Times New Roman" w:hAnsi="Times New Roman" w:cs="Times New Roman"/>
          <w:sz w:val="24"/>
          <w:szCs w:val="24"/>
        </w:rPr>
        <w:t xml:space="preserve"> </w:t>
      </w:r>
      <w:proofErr w:type="gramStart"/>
      <w:r w:rsidR="00A0701B" w:rsidRPr="00D121DE">
        <w:rPr>
          <w:rFonts w:ascii="Times New Roman" w:hAnsi="Times New Roman" w:cs="Times New Roman"/>
          <w:sz w:val="24"/>
          <w:szCs w:val="24"/>
        </w:rPr>
        <w:t>on the basis of</w:t>
      </w:r>
      <w:proofErr w:type="gramEnd"/>
      <w:r w:rsidR="00A0701B" w:rsidRPr="00D121DE">
        <w:rPr>
          <w:rFonts w:ascii="Times New Roman" w:hAnsi="Times New Roman" w:cs="Times New Roman"/>
          <w:sz w:val="24"/>
          <w:szCs w:val="24"/>
        </w:rPr>
        <w:t xml:space="preserve"> conformity to policy </w:t>
      </w:r>
      <w:r w:rsidR="00C137BE" w:rsidRPr="00D121DE">
        <w:rPr>
          <w:rFonts w:ascii="Times New Roman" w:hAnsi="Times New Roman" w:cs="Times New Roman"/>
          <w:sz w:val="24"/>
          <w:szCs w:val="24"/>
        </w:rPr>
        <w:t>topics of</w:t>
      </w:r>
      <w:r w:rsidR="00A0701B" w:rsidRPr="00D121DE">
        <w:rPr>
          <w:rFonts w:ascii="Times New Roman" w:hAnsi="Times New Roman" w:cs="Times New Roman"/>
          <w:sz w:val="24"/>
          <w:szCs w:val="24"/>
        </w:rPr>
        <w:t xml:space="preserve"> education and international trade. </w:t>
      </w:r>
      <w:r w:rsidR="006B1211" w:rsidRPr="00D121DE">
        <w:rPr>
          <w:rFonts w:ascii="Times New Roman" w:hAnsi="Times New Roman" w:cs="Times New Roman"/>
          <w:sz w:val="24"/>
          <w:szCs w:val="24"/>
        </w:rPr>
        <w:t xml:space="preserve">Participants </w:t>
      </w:r>
      <w:r w:rsidR="0001120E" w:rsidRPr="00D121DE">
        <w:rPr>
          <w:rFonts w:ascii="Times New Roman" w:hAnsi="Times New Roman" w:cs="Times New Roman"/>
          <w:sz w:val="24"/>
          <w:szCs w:val="24"/>
        </w:rPr>
        <w:t xml:space="preserve">completed a </w:t>
      </w:r>
      <w:r w:rsidR="00E4306E" w:rsidRPr="00D121DE">
        <w:rPr>
          <w:rFonts w:ascii="Times New Roman" w:hAnsi="Times New Roman" w:cs="Times New Roman"/>
          <w:sz w:val="24"/>
          <w:szCs w:val="24"/>
        </w:rPr>
        <w:t xml:space="preserve">survey </w:t>
      </w:r>
      <w:r w:rsidR="0001120E" w:rsidRPr="00D121DE">
        <w:rPr>
          <w:rFonts w:ascii="Times New Roman" w:hAnsi="Times New Roman" w:cs="Times New Roman"/>
          <w:sz w:val="24"/>
          <w:szCs w:val="24"/>
        </w:rPr>
        <w:t xml:space="preserve">that measured political attitudes and </w:t>
      </w:r>
      <w:r w:rsidR="005010D0" w:rsidRPr="00D121DE">
        <w:rPr>
          <w:rFonts w:ascii="Times New Roman" w:hAnsi="Times New Roman" w:cs="Times New Roman"/>
          <w:sz w:val="24"/>
          <w:szCs w:val="24"/>
        </w:rPr>
        <w:t xml:space="preserve">were randomly assigned to </w:t>
      </w:r>
      <w:r w:rsidR="005010D0" w:rsidRPr="00D121DE">
        <w:rPr>
          <w:rFonts w:ascii="Times New Roman" w:hAnsi="Times New Roman" w:cs="Times New Roman"/>
          <w:sz w:val="24"/>
          <w:szCs w:val="24"/>
        </w:rPr>
        <w:lastRenderedPageBreak/>
        <w:t>different groups that presented information about two policy debates</w:t>
      </w:r>
      <w:r w:rsidR="007362B1" w:rsidRPr="00D121DE">
        <w:rPr>
          <w:rFonts w:ascii="Times New Roman" w:hAnsi="Times New Roman" w:cs="Times New Roman"/>
          <w:sz w:val="24"/>
          <w:szCs w:val="24"/>
        </w:rPr>
        <w:t>.</w:t>
      </w:r>
      <w:r w:rsidR="009A1F61" w:rsidRPr="00D121DE">
        <w:rPr>
          <w:rFonts w:ascii="Times New Roman" w:hAnsi="Times New Roman" w:cs="Times New Roman"/>
          <w:sz w:val="24"/>
          <w:szCs w:val="24"/>
        </w:rPr>
        <w:t xml:space="preserve"> The information </w:t>
      </w:r>
      <w:r w:rsidR="00E620F8" w:rsidRPr="00D121DE">
        <w:rPr>
          <w:rFonts w:ascii="Times New Roman" w:hAnsi="Times New Roman" w:cs="Times New Roman"/>
          <w:sz w:val="24"/>
          <w:szCs w:val="24"/>
        </w:rPr>
        <w:t xml:space="preserve">was provided </w:t>
      </w:r>
      <w:r w:rsidR="009A1F61" w:rsidRPr="00D121DE">
        <w:rPr>
          <w:rFonts w:ascii="Times New Roman" w:hAnsi="Times New Roman" w:cs="Times New Roman"/>
          <w:sz w:val="24"/>
          <w:szCs w:val="24"/>
        </w:rPr>
        <w:t>about how party elites or co-partisan peers</w:t>
      </w:r>
      <w:r w:rsidR="005229E1" w:rsidRPr="00D121DE">
        <w:rPr>
          <w:rFonts w:ascii="Times New Roman" w:hAnsi="Times New Roman" w:cs="Times New Roman"/>
          <w:sz w:val="24"/>
          <w:szCs w:val="24"/>
        </w:rPr>
        <w:t xml:space="preserve"> from their political</w:t>
      </w:r>
      <w:r w:rsidR="009A1F61" w:rsidRPr="00D121DE">
        <w:rPr>
          <w:rFonts w:ascii="Times New Roman" w:hAnsi="Times New Roman" w:cs="Times New Roman"/>
          <w:sz w:val="24"/>
          <w:szCs w:val="24"/>
        </w:rPr>
        <w:t xml:space="preserve"> </w:t>
      </w:r>
      <w:r w:rsidR="000B5034" w:rsidRPr="00D121DE">
        <w:rPr>
          <w:rFonts w:ascii="Times New Roman" w:hAnsi="Times New Roman" w:cs="Times New Roman"/>
          <w:sz w:val="24"/>
          <w:szCs w:val="24"/>
        </w:rPr>
        <w:t xml:space="preserve">party </w:t>
      </w:r>
      <w:r w:rsidR="005229E1" w:rsidRPr="00D121DE">
        <w:rPr>
          <w:rFonts w:ascii="Times New Roman" w:hAnsi="Times New Roman" w:cs="Times New Roman"/>
          <w:sz w:val="24"/>
          <w:szCs w:val="24"/>
        </w:rPr>
        <w:t>voted</w:t>
      </w:r>
      <w:r w:rsidR="000B5034" w:rsidRPr="00D121DE">
        <w:rPr>
          <w:rFonts w:ascii="Times New Roman" w:hAnsi="Times New Roman" w:cs="Times New Roman"/>
          <w:sz w:val="24"/>
          <w:szCs w:val="24"/>
        </w:rPr>
        <w:t xml:space="preserve"> on </w:t>
      </w:r>
      <w:r w:rsidR="00E4306E" w:rsidRPr="00D121DE">
        <w:rPr>
          <w:rFonts w:ascii="Times New Roman" w:hAnsi="Times New Roman" w:cs="Times New Roman"/>
          <w:sz w:val="24"/>
          <w:szCs w:val="24"/>
        </w:rPr>
        <w:t xml:space="preserve">issues of </w:t>
      </w:r>
      <w:r w:rsidR="005229E1" w:rsidRPr="00D121DE">
        <w:rPr>
          <w:rFonts w:ascii="Times New Roman" w:hAnsi="Times New Roman" w:cs="Times New Roman"/>
          <w:sz w:val="24"/>
          <w:szCs w:val="24"/>
        </w:rPr>
        <w:t xml:space="preserve">educational policy or </w:t>
      </w:r>
      <w:r w:rsidR="00E4306E" w:rsidRPr="00D121DE">
        <w:rPr>
          <w:rFonts w:ascii="Times New Roman" w:hAnsi="Times New Roman" w:cs="Times New Roman"/>
          <w:sz w:val="24"/>
          <w:szCs w:val="24"/>
        </w:rPr>
        <w:t>international trade</w:t>
      </w:r>
      <w:r w:rsidR="00B37773" w:rsidRPr="00D121DE">
        <w:rPr>
          <w:rFonts w:ascii="Times New Roman" w:hAnsi="Times New Roman" w:cs="Times New Roman"/>
          <w:sz w:val="24"/>
          <w:szCs w:val="24"/>
        </w:rPr>
        <w:t xml:space="preserve">. </w:t>
      </w:r>
      <w:r w:rsidR="00B27353" w:rsidRPr="00D121DE">
        <w:rPr>
          <w:rFonts w:ascii="Times New Roman" w:hAnsi="Times New Roman" w:cs="Times New Roman"/>
          <w:sz w:val="24"/>
          <w:szCs w:val="24"/>
        </w:rPr>
        <w:t>Subsequently</w:t>
      </w:r>
      <w:r w:rsidR="00B37773" w:rsidRPr="00D121DE">
        <w:rPr>
          <w:rFonts w:ascii="Times New Roman" w:hAnsi="Times New Roman" w:cs="Times New Roman"/>
          <w:sz w:val="24"/>
          <w:szCs w:val="24"/>
        </w:rPr>
        <w:t xml:space="preserve">, participants </w:t>
      </w:r>
      <w:r w:rsidR="00100035" w:rsidRPr="00D121DE">
        <w:rPr>
          <w:rFonts w:ascii="Times New Roman" w:hAnsi="Times New Roman" w:cs="Times New Roman"/>
          <w:sz w:val="24"/>
          <w:szCs w:val="24"/>
        </w:rPr>
        <w:t>expressed</w:t>
      </w:r>
      <w:r w:rsidR="001B6366" w:rsidRPr="00D121DE">
        <w:rPr>
          <w:rFonts w:ascii="Times New Roman" w:hAnsi="Times New Roman" w:cs="Times New Roman"/>
          <w:sz w:val="24"/>
          <w:szCs w:val="24"/>
        </w:rPr>
        <w:t xml:space="preserve"> their own view</w:t>
      </w:r>
      <w:r w:rsidR="003C1A55" w:rsidRPr="00D121DE">
        <w:rPr>
          <w:rFonts w:ascii="Times New Roman" w:hAnsi="Times New Roman" w:cs="Times New Roman"/>
          <w:sz w:val="24"/>
          <w:szCs w:val="24"/>
        </w:rPr>
        <w:t>s</w:t>
      </w:r>
      <w:r w:rsidR="001B6366" w:rsidRPr="00D121DE">
        <w:rPr>
          <w:rFonts w:ascii="Times New Roman" w:hAnsi="Times New Roman" w:cs="Times New Roman"/>
          <w:sz w:val="24"/>
          <w:szCs w:val="24"/>
        </w:rPr>
        <w:t xml:space="preserve"> on </w:t>
      </w:r>
      <w:r w:rsidR="003C1A55" w:rsidRPr="00D121DE">
        <w:rPr>
          <w:rFonts w:ascii="Times New Roman" w:hAnsi="Times New Roman" w:cs="Times New Roman"/>
          <w:sz w:val="24"/>
          <w:szCs w:val="24"/>
        </w:rPr>
        <w:t xml:space="preserve">the assigned </w:t>
      </w:r>
      <w:r w:rsidR="001B6366" w:rsidRPr="00D121DE">
        <w:rPr>
          <w:rFonts w:ascii="Times New Roman" w:hAnsi="Times New Roman" w:cs="Times New Roman"/>
          <w:sz w:val="24"/>
          <w:szCs w:val="24"/>
        </w:rPr>
        <w:t>policy issue</w:t>
      </w:r>
      <w:r w:rsidR="00F16E1B" w:rsidRPr="00D121DE">
        <w:rPr>
          <w:rFonts w:ascii="Times New Roman" w:hAnsi="Times New Roman" w:cs="Times New Roman"/>
          <w:sz w:val="24"/>
          <w:szCs w:val="24"/>
        </w:rPr>
        <w:t xml:space="preserve"> </w:t>
      </w:r>
      <w:r w:rsidR="00E620F8" w:rsidRPr="00D121DE">
        <w:rPr>
          <w:rFonts w:ascii="Times New Roman" w:hAnsi="Times New Roman" w:cs="Times New Roman"/>
          <w:sz w:val="24"/>
          <w:szCs w:val="24"/>
        </w:rPr>
        <w:t xml:space="preserve">though a questionnaire </w:t>
      </w:r>
      <w:r w:rsidR="00F16E1B" w:rsidRPr="00D121DE">
        <w:rPr>
          <w:rFonts w:ascii="Times New Roman" w:hAnsi="Times New Roman" w:cs="Times New Roman"/>
          <w:sz w:val="24"/>
          <w:szCs w:val="24"/>
        </w:rPr>
        <w:t xml:space="preserve">which was recorded and analyzed to determine the effects of elite and peer cues on policy preferences. The results indicated that </w:t>
      </w:r>
      <w:r w:rsidR="008E39DB" w:rsidRPr="00D121DE">
        <w:rPr>
          <w:rFonts w:ascii="Times New Roman" w:hAnsi="Times New Roman" w:cs="Times New Roman"/>
          <w:sz w:val="24"/>
          <w:szCs w:val="24"/>
        </w:rPr>
        <w:t xml:space="preserve">both groups (elite and peer) </w:t>
      </w:r>
      <w:r w:rsidR="004C5D4E" w:rsidRPr="00D121DE">
        <w:rPr>
          <w:rFonts w:ascii="Times New Roman" w:hAnsi="Times New Roman" w:cs="Times New Roman"/>
          <w:sz w:val="24"/>
          <w:szCs w:val="24"/>
        </w:rPr>
        <w:t>had a significant influence on conformity to policy decisions</w:t>
      </w:r>
      <w:r w:rsidR="007F693E" w:rsidRPr="00D121DE">
        <w:rPr>
          <w:rFonts w:ascii="Times New Roman" w:hAnsi="Times New Roman" w:cs="Times New Roman"/>
          <w:sz w:val="24"/>
          <w:szCs w:val="24"/>
        </w:rPr>
        <w:t xml:space="preserve">. More notably, conformity to peer cues was found to be strongly influenced by the strength of participants' social identification with their </w:t>
      </w:r>
      <w:r w:rsidR="00336C87" w:rsidRPr="00D121DE">
        <w:rPr>
          <w:rFonts w:ascii="Times New Roman" w:hAnsi="Times New Roman" w:cs="Times New Roman"/>
          <w:sz w:val="24"/>
          <w:szCs w:val="24"/>
        </w:rPr>
        <w:t xml:space="preserve">group (party). This </w:t>
      </w:r>
      <w:r w:rsidR="00EB133C" w:rsidRPr="00D121DE">
        <w:rPr>
          <w:rFonts w:ascii="Times New Roman" w:hAnsi="Times New Roman" w:cs="Times New Roman"/>
          <w:sz w:val="24"/>
          <w:szCs w:val="24"/>
        </w:rPr>
        <w:t xml:space="preserve">reveals that </w:t>
      </w:r>
      <w:r w:rsidR="00934292" w:rsidRPr="00D121DE">
        <w:rPr>
          <w:rFonts w:ascii="Times New Roman" w:hAnsi="Times New Roman" w:cs="Times New Roman"/>
          <w:sz w:val="24"/>
          <w:szCs w:val="24"/>
        </w:rPr>
        <w:t xml:space="preserve">the role of social identity </w:t>
      </w:r>
      <w:r w:rsidR="00762AE9" w:rsidRPr="00D121DE">
        <w:rPr>
          <w:rFonts w:ascii="Times New Roman" w:hAnsi="Times New Roman" w:cs="Times New Roman"/>
          <w:sz w:val="24"/>
          <w:szCs w:val="24"/>
        </w:rPr>
        <w:t xml:space="preserve">and group influence </w:t>
      </w:r>
      <w:r w:rsidR="00934292" w:rsidRPr="00D121DE">
        <w:rPr>
          <w:rFonts w:ascii="Times New Roman" w:hAnsi="Times New Roman" w:cs="Times New Roman"/>
          <w:sz w:val="24"/>
          <w:szCs w:val="24"/>
        </w:rPr>
        <w:t xml:space="preserve">is important in </w:t>
      </w:r>
      <w:r w:rsidR="00B26CDA" w:rsidRPr="00D121DE">
        <w:rPr>
          <w:rFonts w:ascii="Times New Roman" w:hAnsi="Times New Roman" w:cs="Times New Roman"/>
          <w:sz w:val="24"/>
          <w:szCs w:val="24"/>
        </w:rPr>
        <w:t xml:space="preserve">conformity as it is a strong </w:t>
      </w:r>
      <w:r w:rsidR="00762AE9" w:rsidRPr="00D121DE">
        <w:rPr>
          <w:rFonts w:ascii="Times New Roman" w:hAnsi="Times New Roman" w:cs="Times New Roman"/>
          <w:sz w:val="24"/>
          <w:szCs w:val="24"/>
        </w:rPr>
        <w:t>determinant of</w:t>
      </w:r>
      <w:r w:rsidR="00481E68" w:rsidRPr="00D121DE">
        <w:rPr>
          <w:rFonts w:ascii="Times New Roman" w:hAnsi="Times New Roman" w:cs="Times New Roman"/>
          <w:sz w:val="24"/>
          <w:szCs w:val="24"/>
        </w:rPr>
        <w:t xml:space="preserve"> </w:t>
      </w:r>
      <w:r w:rsidR="00914494" w:rsidRPr="00D121DE">
        <w:rPr>
          <w:rFonts w:ascii="Times New Roman" w:hAnsi="Times New Roman" w:cs="Times New Roman"/>
          <w:sz w:val="24"/>
          <w:szCs w:val="24"/>
        </w:rPr>
        <w:t>decision making</w:t>
      </w:r>
      <w:r w:rsidR="00807FC4" w:rsidRPr="00D121DE">
        <w:rPr>
          <w:rFonts w:ascii="Times New Roman" w:hAnsi="Times New Roman" w:cs="Times New Roman"/>
          <w:sz w:val="24"/>
          <w:szCs w:val="24"/>
        </w:rPr>
        <w:t xml:space="preserve">. </w:t>
      </w:r>
      <w:r w:rsidR="00710091" w:rsidRPr="00D121DE">
        <w:rPr>
          <w:rFonts w:ascii="Times New Roman" w:hAnsi="Times New Roman" w:cs="Times New Roman"/>
          <w:sz w:val="24"/>
          <w:szCs w:val="24"/>
        </w:rPr>
        <w:t>Thus,</w:t>
      </w:r>
      <w:r w:rsidR="00807FC4" w:rsidRPr="00D121DE">
        <w:rPr>
          <w:rFonts w:ascii="Times New Roman" w:hAnsi="Times New Roman" w:cs="Times New Roman"/>
          <w:sz w:val="24"/>
          <w:szCs w:val="24"/>
        </w:rPr>
        <w:t xml:space="preserve"> </w:t>
      </w:r>
      <w:r w:rsidR="00985E10" w:rsidRPr="00D121DE">
        <w:rPr>
          <w:rFonts w:ascii="Times New Roman" w:hAnsi="Times New Roman" w:cs="Times New Roman"/>
          <w:sz w:val="24"/>
          <w:szCs w:val="24"/>
        </w:rPr>
        <w:t xml:space="preserve">suggesting that individuals are more likely to conform when looking to others </w:t>
      </w:r>
      <w:r w:rsidR="00991E74" w:rsidRPr="00D121DE">
        <w:rPr>
          <w:rFonts w:ascii="Times New Roman" w:hAnsi="Times New Roman" w:cs="Times New Roman"/>
          <w:sz w:val="24"/>
          <w:szCs w:val="24"/>
        </w:rPr>
        <w:t xml:space="preserve">for guidance </w:t>
      </w:r>
      <w:r w:rsidR="00985E10" w:rsidRPr="00D121DE">
        <w:rPr>
          <w:rFonts w:ascii="Times New Roman" w:hAnsi="Times New Roman" w:cs="Times New Roman"/>
          <w:sz w:val="24"/>
          <w:szCs w:val="24"/>
        </w:rPr>
        <w:t xml:space="preserve">who </w:t>
      </w:r>
      <w:r w:rsidR="00A00363" w:rsidRPr="00D121DE">
        <w:rPr>
          <w:rFonts w:ascii="Times New Roman" w:hAnsi="Times New Roman" w:cs="Times New Roman"/>
          <w:sz w:val="24"/>
          <w:szCs w:val="24"/>
        </w:rPr>
        <w:t>are in the same group or similar background</w:t>
      </w:r>
      <w:r w:rsidR="00046BD7" w:rsidRPr="00D121DE">
        <w:rPr>
          <w:rFonts w:ascii="Times New Roman" w:hAnsi="Times New Roman" w:cs="Times New Roman"/>
          <w:sz w:val="24"/>
          <w:szCs w:val="24"/>
        </w:rPr>
        <w:t>, possibly as a form of information gathering</w:t>
      </w:r>
      <w:r w:rsidR="007751FA" w:rsidRPr="00D121DE">
        <w:rPr>
          <w:rFonts w:ascii="Times New Roman" w:hAnsi="Times New Roman" w:cs="Times New Roman"/>
          <w:sz w:val="24"/>
          <w:szCs w:val="24"/>
        </w:rPr>
        <w:t xml:space="preserve"> when knowledge is limited</w:t>
      </w:r>
      <w:r w:rsidR="00046BD7" w:rsidRPr="00D121DE">
        <w:rPr>
          <w:rFonts w:ascii="Times New Roman" w:hAnsi="Times New Roman" w:cs="Times New Roman"/>
          <w:sz w:val="24"/>
          <w:szCs w:val="24"/>
        </w:rPr>
        <w:t>.</w:t>
      </w:r>
    </w:p>
    <w:p w14:paraId="39D05FF8" w14:textId="494E6CD0" w:rsidR="00710091" w:rsidRPr="00D121DE" w:rsidRDefault="00A34517" w:rsidP="00D121DE">
      <w:pPr>
        <w:spacing w:after="0" w:line="480" w:lineRule="auto"/>
        <w:ind w:firstLine="720"/>
        <w:rPr>
          <w:rFonts w:ascii="Times New Roman" w:hAnsi="Times New Roman" w:cs="Times New Roman"/>
          <w:sz w:val="24"/>
          <w:szCs w:val="24"/>
        </w:rPr>
      </w:pPr>
      <w:r w:rsidRPr="00D121DE">
        <w:rPr>
          <w:rFonts w:ascii="Times New Roman" w:hAnsi="Times New Roman" w:cs="Times New Roman"/>
          <w:sz w:val="24"/>
          <w:szCs w:val="24"/>
        </w:rPr>
        <w:t xml:space="preserve">Conformity to </w:t>
      </w:r>
      <w:r w:rsidR="005F0DA6" w:rsidRPr="00D121DE">
        <w:rPr>
          <w:rFonts w:ascii="Times New Roman" w:hAnsi="Times New Roman" w:cs="Times New Roman"/>
          <w:sz w:val="24"/>
          <w:szCs w:val="24"/>
        </w:rPr>
        <w:t xml:space="preserve">opinions of group majority has also </w:t>
      </w:r>
      <w:r w:rsidR="00353731" w:rsidRPr="00D121DE">
        <w:rPr>
          <w:rFonts w:ascii="Times New Roman" w:hAnsi="Times New Roman" w:cs="Times New Roman"/>
          <w:sz w:val="24"/>
          <w:szCs w:val="24"/>
        </w:rPr>
        <w:t xml:space="preserve">been seen to </w:t>
      </w:r>
      <w:r w:rsidR="00C56ADE" w:rsidRPr="00D121DE">
        <w:rPr>
          <w:rFonts w:ascii="Times New Roman" w:hAnsi="Times New Roman" w:cs="Times New Roman"/>
          <w:sz w:val="24"/>
          <w:szCs w:val="24"/>
        </w:rPr>
        <w:t xml:space="preserve">surpass one’s own preferences </w:t>
      </w:r>
      <w:r w:rsidR="00A2659A" w:rsidRPr="00D121DE">
        <w:rPr>
          <w:rFonts w:ascii="Times New Roman" w:hAnsi="Times New Roman" w:cs="Times New Roman"/>
          <w:sz w:val="24"/>
          <w:szCs w:val="24"/>
        </w:rPr>
        <w:t xml:space="preserve">in </w:t>
      </w:r>
      <w:r w:rsidR="00135F82">
        <w:rPr>
          <w:rFonts w:ascii="Times New Roman" w:hAnsi="Times New Roman" w:cs="Times New Roman"/>
          <w:sz w:val="24"/>
          <w:szCs w:val="24"/>
        </w:rPr>
        <w:t>favor of the collective</w:t>
      </w:r>
      <w:r w:rsidR="00A2659A" w:rsidRPr="00D121DE">
        <w:rPr>
          <w:rFonts w:ascii="Times New Roman" w:hAnsi="Times New Roman" w:cs="Times New Roman"/>
          <w:sz w:val="24"/>
          <w:szCs w:val="24"/>
        </w:rPr>
        <w:t xml:space="preserve">. </w:t>
      </w:r>
      <w:r w:rsidR="002A675C" w:rsidRPr="00D121DE">
        <w:rPr>
          <w:rFonts w:ascii="Times New Roman" w:hAnsi="Times New Roman" w:cs="Times New Roman"/>
          <w:sz w:val="24"/>
          <w:szCs w:val="24"/>
        </w:rPr>
        <w:t xml:space="preserve">Researchers </w:t>
      </w:r>
      <w:proofErr w:type="spellStart"/>
      <w:r w:rsidR="002A675C" w:rsidRPr="00D121DE">
        <w:rPr>
          <w:rFonts w:ascii="Times New Roman" w:hAnsi="Times New Roman" w:cs="Times New Roman"/>
          <w:sz w:val="24"/>
          <w:szCs w:val="24"/>
        </w:rPr>
        <w:t>Prišuta</w:t>
      </w:r>
      <w:proofErr w:type="spellEnd"/>
      <w:r w:rsidR="002A675C" w:rsidRPr="00D121DE">
        <w:rPr>
          <w:rFonts w:ascii="Times New Roman" w:hAnsi="Times New Roman" w:cs="Times New Roman"/>
          <w:sz w:val="24"/>
          <w:szCs w:val="24"/>
        </w:rPr>
        <w:t xml:space="preserve"> et al. (</w:t>
      </w:r>
      <w:r w:rsidR="00B41934" w:rsidRPr="00D121DE">
        <w:rPr>
          <w:rFonts w:ascii="Times New Roman" w:hAnsi="Times New Roman" w:cs="Times New Roman"/>
          <w:sz w:val="24"/>
          <w:szCs w:val="24"/>
        </w:rPr>
        <w:t>2023)</w:t>
      </w:r>
      <w:r w:rsidR="00B96E31" w:rsidRPr="00D121DE">
        <w:rPr>
          <w:rFonts w:ascii="Times New Roman" w:hAnsi="Times New Roman" w:cs="Times New Roman"/>
          <w:sz w:val="24"/>
          <w:szCs w:val="24"/>
        </w:rPr>
        <w:t xml:space="preserve"> explored </w:t>
      </w:r>
      <w:r w:rsidR="0047373E" w:rsidRPr="00D121DE">
        <w:rPr>
          <w:rFonts w:ascii="Times New Roman" w:hAnsi="Times New Roman" w:cs="Times New Roman"/>
          <w:sz w:val="24"/>
          <w:szCs w:val="24"/>
        </w:rPr>
        <w:t>how the influence of social influence affects music liking</w:t>
      </w:r>
      <w:r w:rsidR="00E83D3D" w:rsidRPr="00D121DE">
        <w:rPr>
          <w:rFonts w:ascii="Times New Roman" w:hAnsi="Times New Roman" w:cs="Times New Roman"/>
          <w:sz w:val="24"/>
          <w:szCs w:val="24"/>
        </w:rPr>
        <w:t xml:space="preserve">, considering </w:t>
      </w:r>
      <w:r w:rsidR="002D7799" w:rsidRPr="00D121DE">
        <w:rPr>
          <w:rFonts w:ascii="Times New Roman" w:hAnsi="Times New Roman" w:cs="Times New Roman"/>
          <w:sz w:val="24"/>
          <w:szCs w:val="24"/>
        </w:rPr>
        <w:t>individual music taste, when group norms were prese</w:t>
      </w:r>
      <w:r w:rsidR="004F0E8D" w:rsidRPr="00D121DE">
        <w:rPr>
          <w:rFonts w:ascii="Times New Roman" w:hAnsi="Times New Roman" w:cs="Times New Roman"/>
          <w:sz w:val="24"/>
          <w:szCs w:val="24"/>
        </w:rPr>
        <w:t>n</w:t>
      </w:r>
      <w:r w:rsidR="002D7799" w:rsidRPr="00D121DE">
        <w:rPr>
          <w:rFonts w:ascii="Times New Roman" w:hAnsi="Times New Roman" w:cs="Times New Roman"/>
          <w:sz w:val="24"/>
          <w:szCs w:val="24"/>
        </w:rPr>
        <w:t xml:space="preserve">t. </w:t>
      </w:r>
      <w:r w:rsidR="007E4157" w:rsidRPr="00D121DE">
        <w:rPr>
          <w:rFonts w:ascii="Times New Roman" w:hAnsi="Times New Roman" w:cs="Times New Roman"/>
          <w:sz w:val="24"/>
          <w:szCs w:val="24"/>
        </w:rPr>
        <w:t xml:space="preserve">The results displayed a significant effect on </w:t>
      </w:r>
      <w:r w:rsidR="008926B8" w:rsidRPr="00D121DE">
        <w:rPr>
          <w:rFonts w:ascii="Times New Roman" w:hAnsi="Times New Roman" w:cs="Times New Roman"/>
          <w:sz w:val="24"/>
          <w:szCs w:val="24"/>
        </w:rPr>
        <w:t xml:space="preserve">susceptibility to social influence to conform to a group norm </w:t>
      </w:r>
      <w:r w:rsidR="002E55A3" w:rsidRPr="00D121DE">
        <w:rPr>
          <w:rFonts w:ascii="Times New Roman" w:hAnsi="Times New Roman" w:cs="Times New Roman"/>
          <w:sz w:val="24"/>
          <w:szCs w:val="24"/>
        </w:rPr>
        <w:t xml:space="preserve">despite own personal preference. </w:t>
      </w:r>
      <w:r w:rsidR="008D3D2F" w:rsidRPr="00D121DE">
        <w:rPr>
          <w:rFonts w:ascii="Times New Roman" w:hAnsi="Times New Roman" w:cs="Times New Roman"/>
          <w:sz w:val="24"/>
          <w:szCs w:val="24"/>
        </w:rPr>
        <w:t xml:space="preserve">Additionally, </w:t>
      </w:r>
      <w:r w:rsidR="00844471" w:rsidRPr="00D121DE">
        <w:rPr>
          <w:rFonts w:ascii="Times New Roman" w:hAnsi="Times New Roman" w:cs="Times New Roman"/>
          <w:sz w:val="24"/>
          <w:szCs w:val="24"/>
        </w:rPr>
        <w:t>Participants adjusted their ratings based on the information provided</w:t>
      </w:r>
      <w:r w:rsidR="00AD4824" w:rsidRPr="00D121DE">
        <w:rPr>
          <w:rFonts w:ascii="Times New Roman" w:hAnsi="Times New Roman" w:cs="Times New Roman"/>
          <w:sz w:val="24"/>
          <w:szCs w:val="24"/>
        </w:rPr>
        <w:t xml:space="preserve"> </w:t>
      </w:r>
      <w:r w:rsidR="00DD670E" w:rsidRPr="00D121DE">
        <w:rPr>
          <w:rFonts w:ascii="Times New Roman" w:hAnsi="Times New Roman" w:cs="Times New Roman"/>
          <w:sz w:val="24"/>
          <w:szCs w:val="24"/>
        </w:rPr>
        <w:t xml:space="preserve">This strengthens the notion </w:t>
      </w:r>
      <w:r w:rsidR="00993DCB">
        <w:rPr>
          <w:rFonts w:ascii="Times New Roman" w:hAnsi="Times New Roman" w:cs="Times New Roman"/>
          <w:sz w:val="24"/>
          <w:szCs w:val="24"/>
        </w:rPr>
        <w:t xml:space="preserve">that </w:t>
      </w:r>
      <w:r w:rsidR="0086357A" w:rsidRPr="00D121DE">
        <w:rPr>
          <w:rFonts w:ascii="Times New Roman" w:hAnsi="Times New Roman" w:cs="Times New Roman"/>
          <w:sz w:val="24"/>
          <w:szCs w:val="24"/>
        </w:rPr>
        <w:t xml:space="preserve">peer influence can shape individual </w:t>
      </w:r>
      <w:r w:rsidR="00C413A8" w:rsidRPr="00D121DE">
        <w:rPr>
          <w:rFonts w:ascii="Times New Roman" w:hAnsi="Times New Roman" w:cs="Times New Roman"/>
          <w:sz w:val="24"/>
          <w:szCs w:val="24"/>
        </w:rPr>
        <w:t xml:space="preserve">preferences </w:t>
      </w:r>
      <w:r w:rsidR="00852CC2" w:rsidRPr="00D121DE">
        <w:rPr>
          <w:rFonts w:ascii="Times New Roman" w:hAnsi="Times New Roman" w:cs="Times New Roman"/>
          <w:sz w:val="24"/>
          <w:szCs w:val="24"/>
        </w:rPr>
        <w:t xml:space="preserve">for many reasons including to </w:t>
      </w:r>
      <w:r w:rsidR="00837F67" w:rsidRPr="00D121DE">
        <w:rPr>
          <w:rFonts w:ascii="Times New Roman" w:hAnsi="Times New Roman" w:cs="Times New Roman"/>
          <w:sz w:val="24"/>
          <w:szCs w:val="24"/>
        </w:rPr>
        <w:t>procure</w:t>
      </w:r>
      <w:r w:rsidR="00852CC2" w:rsidRPr="00D121DE">
        <w:rPr>
          <w:rFonts w:ascii="Times New Roman" w:hAnsi="Times New Roman" w:cs="Times New Roman"/>
          <w:sz w:val="24"/>
          <w:szCs w:val="24"/>
        </w:rPr>
        <w:t xml:space="preserve"> information </w:t>
      </w:r>
      <w:r w:rsidR="00993DCB">
        <w:rPr>
          <w:rFonts w:ascii="Times New Roman" w:hAnsi="Times New Roman" w:cs="Times New Roman"/>
          <w:sz w:val="24"/>
          <w:szCs w:val="24"/>
        </w:rPr>
        <w:t xml:space="preserve">(informational influence) </w:t>
      </w:r>
      <w:r w:rsidR="00852CC2" w:rsidRPr="00D121DE">
        <w:rPr>
          <w:rFonts w:ascii="Times New Roman" w:hAnsi="Times New Roman" w:cs="Times New Roman"/>
          <w:sz w:val="24"/>
          <w:szCs w:val="24"/>
        </w:rPr>
        <w:t>and social acceptance</w:t>
      </w:r>
      <w:r w:rsidR="00993DCB">
        <w:rPr>
          <w:rFonts w:ascii="Times New Roman" w:hAnsi="Times New Roman" w:cs="Times New Roman"/>
          <w:sz w:val="24"/>
          <w:szCs w:val="24"/>
        </w:rPr>
        <w:t xml:space="preserve"> (normative influence)</w:t>
      </w:r>
      <w:r w:rsidR="00852CC2" w:rsidRPr="00D121DE">
        <w:rPr>
          <w:rFonts w:ascii="Times New Roman" w:hAnsi="Times New Roman" w:cs="Times New Roman"/>
          <w:sz w:val="24"/>
          <w:szCs w:val="24"/>
        </w:rPr>
        <w:t xml:space="preserve"> into a group. </w:t>
      </w:r>
      <w:r w:rsidR="001C3724" w:rsidRPr="00D121DE">
        <w:rPr>
          <w:rFonts w:ascii="Times New Roman" w:hAnsi="Times New Roman" w:cs="Times New Roman"/>
          <w:sz w:val="24"/>
          <w:szCs w:val="24"/>
        </w:rPr>
        <w:t xml:space="preserve"> </w:t>
      </w:r>
    </w:p>
    <w:p w14:paraId="24B0C111" w14:textId="4825A15B" w:rsidR="003E3F6D" w:rsidRDefault="00C633F4" w:rsidP="00A75FBC">
      <w:pPr>
        <w:spacing w:after="0" w:line="480" w:lineRule="auto"/>
        <w:ind w:firstLine="720"/>
        <w:rPr>
          <w:rFonts w:ascii="Times New Roman" w:hAnsi="Times New Roman" w:cs="Times New Roman"/>
          <w:sz w:val="24"/>
          <w:szCs w:val="24"/>
        </w:rPr>
      </w:pPr>
      <w:r w:rsidRPr="00D121DE">
        <w:rPr>
          <w:rFonts w:ascii="Times New Roman" w:hAnsi="Times New Roman" w:cs="Times New Roman"/>
          <w:sz w:val="24"/>
          <w:szCs w:val="24"/>
        </w:rPr>
        <w:t xml:space="preserve">Although </w:t>
      </w:r>
      <w:r w:rsidR="00FD2202" w:rsidRPr="00D121DE">
        <w:rPr>
          <w:rFonts w:ascii="Times New Roman" w:hAnsi="Times New Roman" w:cs="Times New Roman"/>
          <w:sz w:val="24"/>
          <w:szCs w:val="24"/>
        </w:rPr>
        <w:t xml:space="preserve">conformity has been studied numerous times, </w:t>
      </w:r>
      <w:r w:rsidR="00087EA9" w:rsidRPr="00D121DE">
        <w:rPr>
          <w:rFonts w:ascii="Times New Roman" w:hAnsi="Times New Roman" w:cs="Times New Roman"/>
          <w:sz w:val="24"/>
          <w:szCs w:val="24"/>
        </w:rPr>
        <w:t xml:space="preserve">its relation to </w:t>
      </w:r>
      <w:r w:rsidR="0024724E" w:rsidRPr="00D121DE">
        <w:rPr>
          <w:rFonts w:ascii="Times New Roman" w:hAnsi="Times New Roman" w:cs="Times New Roman"/>
          <w:sz w:val="24"/>
          <w:szCs w:val="24"/>
        </w:rPr>
        <w:t xml:space="preserve">psychological </w:t>
      </w:r>
      <w:r w:rsidR="00087EA9" w:rsidRPr="00D121DE">
        <w:rPr>
          <w:rFonts w:ascii="Times New Roman" w:hAnsi="Times New Roman" w:cs="Times New Roman"/>
          <w:sz w:val="24"/>
          <w:szCs w:val="24"/>
        </w:rPr>
        <w:t xml:space="preserve">reactance has, to our knowledge, </w:t>
      </w:r>
      <w:r w:rsidR="005A673C">
        <w:rPr>
          <w:rFonts w:ascii="Times New Roman" w:hAnsi="Times New Roman" w:cs="Times New Roman"/>
          <w:sz w:val="24"/>
          <w:szCs w:val="24"/>
        </w:rPr>
        <w:t xml:space="preserve">has </w:t>
      </w:r>
      <w:r w:rsidR="00087EA9" w:rsidRPr="00D121DE">
        <w:rPr>
          <w:rFonts w:ascii="Times New Roman" w:hAnsi="Times New Roman" w:cs="Times New Roman"/>
          <w:sz w:val="24"/>
          <w:szCs w:val="24"/>
        </w:rPr>
        <w:t xml:space="preserve">never been studied before. </w:t>
      </w:r>
      <w:r w:rsidR="001F3BDD" w:rsidRPr="00D121DE">
        <w:rPr>
          <w:rFonts w:ascii="Times New Roman" w:hAnsi="Times New Roman" w:cs="Times New Roman"/>
          <w:sz w:val="24"/>
          <w:szCs w:val="24"/>
        </w:rPr>
        <w:t xml:space="preserve">These two </w:t>
      </w:r>
      <w:r w:rsidR="00FB3C92" w:rsidRPr="00D121DE">
        <w:rPr>
          <w:rFonts w:ascii="Times New Roman" w:hAnsi="Times New Roman" w:cs="Times New Roman"/>
          <w:sz w:val="24"/>
          <w:szCs w:val="24"/>
        </w:rPr>
        <w:t xml:space="preserve">seemingly </w:t>
      </w:r>
      <w:r w:rsidR="0052265D" w:rsidRPr="00D121DE">
        <w:rPr>
          <w:rFonts w:ascii="Times New Roman" w:hAnsi="Times New Roman" w:cs="Times New Roman"/>
          <w:sz w:val="24"/>
          <w:szCs w:val="24"/>
        </w:rPr>
        <w:t xml:space="preserve">contrarian </w:t>
      </w:r>
      <w:r w:rsidR="00FB3C92" w:rsidRPr="00D121DE">
        <w:rPr>
          <w:rFonts w:ascii="Times New Roman" w:hAnsi="Times New Roman" w:cs="Times New Roman"/>
          <w:sz w:val="24"/>
          <w:szCs w:val="24"/>
        </w:rPr>
        <w:t>psychological phenomena</w:t>
      </w:r>
      <w:r w:rsidR="002D12EF" w:rsidRPr="00D121DE">
        <w:rPr>
          <w:rFonts w:ascii="Times New Roman" w:hAnsi="Times New Roman" w:cs="Times New Roman"/>
          <w:sz w:val="24"/>
          <w:szCs w:val="24"/>
        </w:rPr>
        <w:t xml:space="preserve"> </w:t>
      </w:r>
      <w:proofErr w:type="gramStart"/>
      <w:r w:rsidR="00651A7E" w:rsidRPr="00D121DE">
        <w:rPr>
          <w:rFonts w:ascii="Times New Roman" w:hAnsi="Times New Roman" w:cs="Times New Roman"/>
          <w:sz w:val="24"/>
          <w:szCs w:val="24"/>
        </w:rPr>
        <w:t>yields</w:t>
      </w:r>
      <w:proofErr w:type="gramEnd"/>
      <w:r w:rsidR="00651A7E" w:rsidRPr="00D121DE">
        <w:rPr>
          <w:rFonts w:ascii="Times New Roman" w:hAnsi="Times New Roman" w:cs="Times New Roman"/>
          <w:sz w:val="24"/>
          <w:szCs w:val="24"/>
        </w:rPr>
        <w:t xml:space="preserve"> </w:t>
      </w:r>
      <w:r w:rsidR="006C2B60" w:rsidRPr="00D121DE">
        <w:rPr>
          <w:rFonts w:ascii="Times New Roman" w:hAnsi="Times New Roman" w:cs="Times New Roman"/>
          <w:sz w:val="24"/>
          <w:szCs w:val="24"/>
        </w:rPr>
        <w:t>thought-provoking</w:t>
      </w:r>
      <w:r w:rsidR="00C03292" w:rsidRPr="00D121DE">
        <w:rPr>
          <w:rFonts w:ascii="Times New Roman" w:hAnsi="Times New Roman" w:cs="Times New Roman"/>
          <w:sz w:val="24"/>
          <w:szCs w:val="24"/>
        </w:rPr>
        <w:t xml:space="preserve"> </w:t>
      </w:r>
      <w:r w:rsidR="008D2EB4" w:rsidRPr="00D121DE">
        <w:rPr>
          <w:rFonts w:ascii="Times New Roman" w:hAnsi="Times New Roman" w:cs="Times New Roman"/>
          <w:sz w:val="24"/>
          <w:szCs w:val="24"/>
        </w:rPr>
        <w:t>insight</w:t>
      </w:r>
      <w:r w:rsidR="00C03292" w:rsidRPr="00D121DE">
        <w:rPr>
          <w:rFonts w:ascii="Times New Roman" w:hAnsi="Times New Roman" w:cs="Times New Roman"/>
          <w:sz w:val="24"/>
          <w:szCs w:val="24"/>
        </w:rPr>
        <w:t xml:space="preserve"> into </w:t>
      </w:r>
      <w:r w:rsidR="008D2EB4" w:rsidRPr="00D121DE">
        <w:rPr>
          <w:rFonts w:ascii="Times New Roman" w:hAnsi="Times New Roman" w:cs="Times New Roman"/>
          <w:sz w:val="24"/>
          <w:szCs w:val="24"/>
        </w:rPr>
        <w:t xml:space="preserve">how driving forces of social </w:t>
      </w:r>
      <w:r w:rsidR="008D2EB4" w:rsidRPr="00D121DE">
        <w:rPr>
          <w:rFonts w:ascii="Times New Roman" w:hAnsi="Times New Roman" w:cs="Times New Roman"/>
          <w:sz w:val="24"/>
          <w:szCs w:val="24"/>
        </w:rPr>
        <w:lastRenderedPageBreak/>
        <w:t>influence and resistance interact, and which</w:t>
      </w:r>
      <w:r w:rsidR="0024063C" w:rsidRPr="00D121DE">
        <w:rPr>
          <w:rFonts w:ascii="Times New Roman" w:hAnsi="Times New Roman" w:cs="Times New Roman"/>
          <w:sz w:val="24"/>
          <w:szCs w:val="24"/>
        </w:rPr>
        <w:t>, if any, would ultimately trump the other.</w:t>
      </w:r>
      <w:r w:rsidR="00635E4D" w:rsidRPr="00D121DE">
        <w:rPr>
          <w:rFonts w:ascii="Times New Roman" w:hAnsi="Times New Roman" w:cs="Times New Roman"/>
          <w:sz w:val="24"/>
          <w:szCs w:val="24"/>
        </w:rPr>
        <w:t xml:space="preserve"> </w:t>
      </w:r>
      <w:r w:rsidR="00276615" w:rsidRPr="00D121DE">
        <w:rPr>
          <w:rFonts w:ascii="Times New Roman" w:hAnsi="Times New Roman" w:cs="Times New Roman"/>
          <w:sz w:val="24"/>
          <w:szCs w:val="24"/>
        </w:rPr>
        <w:t xml:space="preserve">Parallel to the study conducted by </w:t>
      </w:r>
      <w:proofErr w:type="spellStart"/>
      <w:r w:rsidR="00276615" w:rsidRPr="00D121DE">
        <w:rPr>
          <w:rFonts w:ascii="Times New Roman" w:hAnsi="Times New Roman" w:cs="Times New Roman"/>
          <w:sz w:val="24"/>
          <w:szCs w:val="24"/>
        </w:rPr>
        <w:t>Prišuta</w:t>
      </w:r>
      <w:proofErr w:type="spellEnd"/>
      <w:r w:rsidR="00276615" w:rsidRPr="00D121DE">
        <w:rPr>
          <w:rFonts w:ascii="Times New Roman" w:hAnsi="Times New Roman" w:cs="Times New Roman"/>
          <w:sz w:val="24"/>
          <w:szCs w:val="24"/>
        </w:rPr>
        <w:t xml:space="preserve"> et al. (2023)</w:t>
      </w:r>
      <w:r w:rsidR="00897BFC" w:rsidRPr="00D121DE">
        <w:rPr>
          <w:rFonts w:ascii="Times New Roman" w:hAnsi="Times New Roman" w:cs="Times New Roman"/>
          <w:sz w:val="24"/>
          <w:szCs w:val="24"/>
        </w:rPr>
        <w:t xml:space="preserve">, This second part of the study </w:t>
      </w:r>
      <w:r w:rsidR="004235F4" w:rsidRPr="00D121DE">
        <w:rPr>
          <w:rFonts w:ascii="Times New Roman" w:hAnsi="Times New Roman" w:cs="Times New Roman"/>
          <w:sz w:val="24"/>
          <w:szCs w:val="24"/>
        </w:rPr>
        <w:t>will</w:t>
      </w:r>
      <w:r w:rsidR="00E43FC1" w:rsidRPr="00D121DE">
        <w:rPr>
          <w:rFonts w:ascii="Times New Roman" w:hAnsi="Times New Roman" w:cs="Times New Roman"/>
          <w:sz w:val="24"/>
          <w:szCs w:val="24"/>
        </w:rPr>
        <w:t xml:space="preserve"> replicate </w:t>
      </w:r>
      <w:r w:rsidR="002C76FC" w:rsidRPr="00D121DE">
        <w:rPr>
          <w:rFonts w:ascii="Times New Roman" w:hAnsi="Times New Roman" w:cs="Times New Roman"/>
          <w:sz w:val="24"/>
          <w:szCs w:val="24"/>
        </w:rPr>
        <w:t>our</w:t>
      </w:r>
      <w:r w:rsidR="00E43FC1" w:rsidRPr="00D121DE">
        <w:rPr>
          <w:rFonts w:ascii="Times New Roman" w:hAnsi="Times New Roman" w:cs="Times New Roman"/>
          <w:sz w:val="24"/>
          <w:szCs w:val="24"/>
        </w:rPr>
        <w:t xml:space="preserve"> first study </w:t>
      </w:r>
      <w:r w:rsidR="007A73AB" w:rsidRPr="00D121DE">
        <w:rPr>
          <w:rFonts w:ascii="Times New Roman" w:hAnsi="Times New Roman" w:cs="Times New Roman"/>
          <w:sz w:val="24"/>
          <w:szCs w:val="24"/>
        </w:rPr>
        <w:t xml:space="preserve">with extension to look at </w:t>
      </w:r>
      <w:r w:rsidR="00530CD4" w:rsidRPr="00D121DE">
        <w:rPr>
          <w:rFonts w:ascii="Times New Roman" w:hAnsi="Times New Roman" w:cs="Times New Roman"/>
          <w:sz w:val="24"/>
          <w:szCs w:val="24"/>
        </w:rPr>
        <w:t>the effects of</w:t>
      </w:r>
      <w:r w:rsidR="002C76FC" w:rsidRPr="00D121DE">
        <w:rPr>
          <w:rFonts w:ascii="Times New Roman" w:hAnsi="Times New Roman" w:cs="Times New Roman"/>
          <w:sz w:val="24"/>
          <w:szCs w:val="24"/>
        </w:rPr>
        <w:t xml:space="preserve"> high and low levels</w:t>
      </w:r>
      <w:r w:rsidR="006E4D76" w:rsidRPr="00D121DE">
        <w:rPr>
          <w:rFonts w:ascii="Times New Roman" w:hAnsi="Times New Roman" w:cs="Times New Roman"/>
          <w:sz w:val="24"/>
          <w:szCs w:val="24"/>
        </w:rPr>
        <w:t xml:space="preserve"> of</w:t>
      </w:r>
      <w:r w:rsidR="002C76FC" w:rsidRPr="00D121DE">
        <w:rPr>
          <w:rFonts w:ascii="Times New Roman" w:hAnsi="Times New Roman" w:cs="Times New Roman"/>
          <w:sz w:val="24"/>
          <w:szCs w:val="24"/>
        </w:rPr>
        <w:t xml:space="preserve"> policy </w:t>
      </w:r>
      <w:r w:rsidR="006E4D76" w:rsidRPr="00D121DE">
        <w:rPr>
          <w:rFonts w:ascii="Times New Roman" w:hAnsi="Times New Roman" w:cs="Times New Roman"/>
          <w:sz w:val="24"/>
          <w:szCs w:val="24"/>
        </w:rPr>
        <w:t>acceptance</w:t>
      </w:r>
      <w:r w:rsidR="00D36869" w:rsidRPr="00D121DE">
        <w:rPr>
          <w:rFonts w:ascii="Times New Roman" w:hAnsi="Times New Roman" w:cs="Times New Roman"/>
          <w:sz w:val="24"/>
          <w:szCs w:val="24"/>
        </w:rPr>
        <w:t xml:space="preserve"> on conformity to group norms. </w:t>
      </w:r>
      <w:r w:rsidR="003C1E19" w:rsidRPr="00D121DE">
        <w:rPr>
          <w:rFonts w:ascii="Times New Roman" w:hAnsi="Times New Roman" w:cs="Times New Roman"/>
          <w:sz w:val="24"/>
          <w:szCs w:val="24"/>
        </w:rPr>
        <w:t xml:space="preserve">Based on </w:t>
      </w:r>
      <w:r w:rsidR="00CD0321" w:rsidRPr="00D121DE">
        <w:rPr>
          <w:rFonts w:ascii="Times New Roman" w:hAnsi="Times New Roman" w:cs="Times New Roman"/>
          <w:sz w:val="24"/>
          <w:szCs w:val="24"/>
        </w:rPr>
        <w:t>psychological</w:t>
      </w:r>
      <w:r w:rsidR="008A700E" w:rsidRPr="00D121DE">
        <w:rPr>
          <w:rFonts w:ascii="Times New Roman" w:hAnsi="Times New Roman" w:cs="Times New Roman"/>
          <w:sz w:val="24"/>
          <w:szCs w:val="24"/>
        </w:rPr>
        <w:t xml:space="preserve"> reactance theory and </w:t>
      </w:r>
      <w:r w:rsidR="00050FDE" w:rsidRPr="00D121DE">
        <w:rPr>
          <w:rFonts w:ascii="Times New Roman" w:hAnsi="Times New Roman" w:cs="Times New Roman"/>
          <w:sz w:val="24"/>
          <w:szCs w:val="24"/>
        </w:rPr>
        <w:t>conformity, this study has six hypotheses</w:t>
      </w:r>
      <w:r w:rsidR="00DB73EC" w:rsidRPr="00D121DE">
        <w:rPr>
          <w:rFonts w:ascii="Times New Roman" w:hAnsi="Times New Roman" w:cs="Times New Roman"/>
          <w:sz w:val="24"/>
          <w:szCs w:val="24"/>
        </w:rPr>
        <w:t xml:space="preserve"> with</w:t>
      </w:r>
      <w:r w:rsidR="00792D08" w:rsidRPr="00D121DE">
        <w:rPr>
          <w:rFonts w:ascii="Times New Roman" w:hAnsi="Times New Roman" w:cs="Times New Roman"/>
          <w:sz w:val="24"/>
          <w:szCs w:val="24"/>
        </w:rPr>
        <w:t xml:space="preserve"> two main analyses for this. </w:t>
      </w:r>
      <w:r w:rsidR="00184112" w:rsidRPr="00D121DE">
        <w:rPr>
          <w:rFonts w:ascii="Times New Roman" w:hAnsi="Times New Roman" w:cs="Times New Roman"/>
          <w:sz w:val="24"/>
          <w:szCs w:val="24"/>
        </w:rPr>
        <w:t xml:space="preserve">Both </w:t>
      </w:r>
      <w:r w:rsidR="00DB73EC" w:rsidRPr="00D121DE">
        <w:rPr>
          <w:rFonts w:ascii="Times New Roman" w:hAnsi="Times New Roman" w:cs="Times New Roman"/>
          <w:sz w:val="24"/>
          <w:szCs w:val="24"/>
        </w:rPr>
        <w:t xml:space="preserve">analyses </w:t>
      </w:r>
      <w:r w:rsidR="00184112" w:rsidRPr="00D121DE">
        <w:rPr>
          <w:rFonts w:ascii="Times New Roman" w:hAnsi="Times New Roman" w:cs="Times New Roman"/>
          <w:sz w:val="24"/>
          <w:szCs w:val="24"/>
        </w:rPr>
        <w:t xml:space="preserve">include </w:t>
      </w:r>
      <w:r w:rsidR="003270E9" w:rsidRPr="00D121DE">
        <w:rPr>
          <w:rFonts w:ascii="Times New Roman" w:hAnsi="Times New Roman" w:cs="Times New Roman"/>
          <w:sz w:val="24"/>
          <w:szCs w:val="24"/>
        </w:rPr>
        <w:t xml:space="preserve">two main effects and an interaction between the two. </w:t>
      </w:r>
    </w:p>
    <w:p w14:paraId="1CAF891A" w14:textId="21CF31A8" w:rsidR="00792D08" w:rsidRPr="00D121DE" w:rsidRDefault="004B1A16" w:rsidP="003E3F6D">
      <w:pPr>
        <w:spacing w:after="0" w:line="480" w:lineRule="auto"/>
        <w:ind w:firstLine="720"/>
        <w:rPr>
          <w:rFonts w:ascii="Times New Roman" w:hAnsi="Times New Roman" w:cs="Times New Roman"/>
          <w:sz w:val="24"/>
          <w:szCs w:val="24"/>
        </w:rPr>
      </w:pPr>
      <w:r w:rsidRPr="00D121DE">
        <w:rPr>
          <w:rFonts w:ascii="Times New Roman" w:hAnsi="Times New Roman" w:cs="Times New Roman"/>
          <w:sz w:val="24"/>
          <w:szCs w:val="24"/>
        </w:rPr>
        <w:t xml:space="preserve">Our </w:t>
      </w:r>
      <w:r w:rsidR="00744E5D" w:rsidRPr="00D121DE">
        <w:rPr>
          <w:rFonts w:ascii="Times New Roman" w:hAnsi="Times New Roman" w:cs="Times New Roman"/>
          <w:sz w:val="24"/>
          <w:szCs w:val="24"/>
        </w:rPr>
        <w:t xml:space="preserve">first analysis focuses on the intention to ignore AI policy. Our first main effect on reactance </w:t>
      </w:r>
      <w:r w:rsidR="002915D9" w:rsidRPr="00D121DE">
        <w:rPr>
          <w:rFonts w:ascii="Times New Roman" w:hAnsi="Times New Roman" w:cs="Times New Roman"/>
          <w:sz w:val="24"/>
          <w:szCs w:val="24"/>
        </w:rPr>
        <w:t xml:space="preserve">(High Controlling vs Low Controlling) </w:t>
      </w:r>
      <w:r w:rsidR="00744E5D" w:rsidRPr="00D121DE">
        <w:rPr>
          <w:rFonts w:ascii="Times New Roman" w:hAnsi="Times New Roman" w:cs="Times New Roman"/>
          <w:sz w:val="24"/>
          <w:szCs w:val="24"/>
        </w:rPr>
        <w:t xml:space="preserve">predicts </w:t>
      </w:r>
      <w:r w:rsidR="00BC598E" w:rsidRPr="00D121DE">
        <w:rPr>
          <w:rFonts w:ascii="Times New Roman" w:hAnsi="Times New Roman" w:cs="Times New Roman"/>
          <w:sz w:val="24"/>
          <w:szCs w:val="24"/>
        </w:rPr>
        <w:t xml:space="preserve">that </w:t>
      </w:r>
      <w:r w:rsidR="0092282D">
        <w:rPr>
          <w:rFonts w:ascii="Times New Roman" w:hAnsi="Times New Roman" w:cs="Times New Roman"/>
          <w:sz w:val="24"/>
          <w:szCs w:val="24"/>
        </w:rPr>
        <w:t>i</w:t>
      </w:r>
      <w:r w:rsidR="00744E5D" w:rsidRPr="00D121DE">
        <w:rPr>
          <w:rFonts w:ascii="Times New Roman" w:hAnsi="Times New Roman" w:cs="Times New Roman"/>
          <w:sz w:val="24"/>
          <w:szCs w:val="24"/>
        </w:rPr>
        <w:t>f participants read an AI policy that uses high controlling language, then they will more strongly agree that they intend to ignore the AI policy when compared to participants who read an AI policy with low controlling language</w:t>
      </w:r>
      <w:r w:rsidR="002915D9" w:rsidRPr="00D121DE">
        <w:rPr>
          <w:rFonts w:ascii="Times New Roman" w:hAnsi="Times New Roman" w:cs="Times New Roman"/>
          <w:sz w:val="24"/>
          <w:szCs w:val="24"/>
        </w:rPr>
        <w:t xml:space="preserve">. </w:t>
      </w:r>
      <w:r w:rsidR="00CB2482" w:rsidRPr="00D121DE">
        <w:rPr>
          <w:rFonts w:ascii="Times New Roman" w:hAnsi="Times New Roman" w:cs="Times New Roman"/>
          <w:sz w:val="24"/>
          <w:szCs w:val="24"/>
        </w:rPr>
        <w:t>Our</w:t>
      </w:r>
      <w:r w:rsidR="00C8739C" w:rsidRPr="00D121DE">
        <w:rPr>
          <w:rFonts w:ascii="Times New Roman" w:hAnsi="Times New Roman" w:cs="Times New Roman"/>
          <w:sz w:val="24"/>
          <w:szCs w:val="24"/>
        </w:rPr>
        <w:t xml:space="preserve"> se</w:t>
      </w:r>
      <w:r w:rsidR="00AD3620" w:rsidRPr="00D121DE">
        <w:rPr>
          <w:rFonts w:ascii="Times New Roman" w:hAnsi="Times New Roman" w:cs="Times New Roman"/>
          <w:sz w:val="24"/>
          <w:szCs w:val="24"/>
        </w:rPr>
        <w:t xml:space="preserve">cond main effect on agreement </w:t>
      </w:r>
      <w:r w:rsidR="00BC2684" w:rsidRPr="00D121DE">
        <w:rPr>
          <w:rFonts w:ascii="Times New Roman" w:hAnsi="Times New Roman" w:cs="Times New Roman"/>
          <w:sz w:val="24"/>
          <w:szCs w:val="24"/>
        </w:rPr>
        <w:t xml:space="preserve">(High Agreement vs Low Agreement) </w:t>
      </w:r>
      <w:r w:rsidR="00AD3620" w:rsidRPr="00D121DE">
        <w:rPr>
          <w:rFonts w:ascii="Times New Roman" w:hAnsi="Times New Roman" w:cs="Times New Roman"/>
          <w:sz w:val="24"/>
          <w:szCs w:val="24"/>
        </w:rPr>
        <w:t xml:space="preserve">predicts that </w:t>
      </w:r>
      <w:r w:rsidR="0092282D">
        <w:rPr>
          <w:rFonts w:ascii="Times New Roman" w:hAnsi="Times New Roman" w:cs="Times New Roman"/>
          <w:sz w:val="24"/>
          <w:szCs w:val="24"/>
        </w:rPr>
        <w:t>i</w:t>
      </w:r>
      <w:r w:rsidR="00AD3620" w:rsidRPr="00D121DE">
        <w:rPr>
          <w:rFonts w:ascii="Times New Roman" w:hAnsi="Times New Roman" w:cs="Times New Roman"/>
          <w:sz w:val="24"/>
          <w:szCs w:val="24"/>
        </w:rPr>
        <w:t>f participants read an AI policy that has low agreement from others, then they will more strongly agree that they intend to ignore the AI policy when compared to participants who read an AI policy that has high agreement from others.</w:t>
      </w:r>
      <w:r w:rsidR="0022147E" w:rsidRPr="00D121DE">
        <w:rPr>
          <w:rFonts w:ascii="Times New Roman" w:hAnsi="Times New Roman" w:cs="Times New Roman"/>
          <w:sz w:val="24"/>
          <w:szCs w:val="24"/>
        </w:rPr>
        <w:t xml:space="preserve"> The interaction between the </w:t>
      </w:r>
      <w:r w:rsidR="00893EF1" w:rsidRPr="00D121DE">
        <w:rPr>
          <w:rFonts w:ascii="Times New Roman" w:hAnsi="Times New Roman" w:cs="Times New Roman"/>
          <w:sz w:val="24"/>
          <w:szCs w:val="24"/>
        </w:rPr>
        <w:t>r</w:t>
      </w:r>
      <w:r w:rsidR="00F55E95" w:rsidRPr="00D121DE">
        <w:rPr>
          <w:rFonts w:ascii="Times New Roman" w:hAnsi="Times New Roman" w:cs="Times New Roman"/>
          <w:sz w:val="24"/>
          <w:szCs w:val="24"/>
        </w:rPr>
        <w:t xml:space="preserve">eactance </w:t>
      </w:r>
      <w:r w:rsidR="00893EF1" w:rsidRPr="00D121DE">
        <w:rPr>
          <w:rFonts w:ascii="Times New Roman" w:hAnsi="Times New Roman" w:cs="Times New Roman"/>
          <w:sz w:val="24"/>
          <w:szCs w:val="24"/>
        </w:rPr>
        <w:t>c</w:t>
      </w:r>
      <w:r w:rsidR="00F55E95" w:rsidRPr="00D121DE">
        <w:rPr>
          <w:rFonts w:ascii="Times New Roman" w:hAnsi="Times New Roman" w:cs="Times New Roman"/>
          <w:sz w:val="24"/>
          <w:szCs w:val="24"/>
        </w:rPr>
        <w:t xml:space="preserve">ondition (High Controlling Language vs. Low Controlling Language) </w:t>
      </w:r>
      <w:r w:rsidR="00893EF1" w:rsidRPr="00D121DE">
        <w:rPr>
          <w:rFonts w:ascii="Times New Roman" w:hAnsi="Times New Roman" w:cs="Times New Roman"/>
          <w:sz w:val="24"/>
          <w:szCs w:val="24"/>
        </w:rPr>
        <w:t>and the</w:t>
      </w:r>
      <w:r w:rsidR="00F55E95" w:rsidRPr="00D121DE">
        <w:rPr>
          <w:rFonts w:ascii="Times New Roman" w:hAnsi="Times New Roman" w:cs="Times New Roman"/>
          <w:sz w:val="24"/>
          <w:szCs w:val="24"/>
        </w:rPr>
        <w:t xml:space="preserve"> </w:t>
      </w:r>
      <w:r w:rsidR="00893EF1" w:rsidRPr="00D121DE">
        <w:rPr>
          <w:rFonts w:ascii="Times New Roman" w:hAnsi="Times New Roman" w:cs="Times New Roman"/>
          <w:sz w:val="24"/>
          <w:szCs w:val="24"/>
        </w:rPr>
        <w:t>a</w:t>
      </w:r>
      <w:r w:rsidR="00F55E95" w:rsidRPr="00D121DE">
        <w:rPr>
          <w:rFonts w:ascii="Times New Roman" w:hAnsi="Times New Roman" w:cs="Times New Roman"/>
          <w:sz w:val="24"/>
          <w:szCs w:val="24"/>
        </w:rPr>
        <w:t xml:space="preserve">greement </w:t>
      </w:r>
      <w:r w:rsidR="00893EF1" w:rsidRPr="00D121DE">
        <w:rPr>
          <w:rFonts w:ascii="Times New Roman" w:hAnsi="Times New Roman" w:cs="Times New Roman"/>
          <w:sz w:val="24"/>
          <w:szCs w:val="24"/>
        </w:rPr>
        <w:t>c</w:t>
      </w:r>
      <w:r w:rsidR="00F55E95" w:rsidRPr="00D121DE">
        <w:rPr>
          <w:rFonts w:ascii="Times New Roman" w:hAnsi="Times New Roman" w:cs="Times New Roman"/>
          <w:sz w:val="24"/>
          <w:szCs w:val="24"/>
        </w:rPr>
        <w:t>ondition (High Agreement vs. Low Agreement)</w:t>
      </w:r>
      <w:r w:rsidR="00893EF1" w:rsidRPr="00D121DE">
        <w:rPr>
          <w:rFonts w:ascii="Times New Roman" w:hAnsi="Times New Roman" w:cs="Times New Roman"/>
          <w:sz w:val="24"/>
          <w:szCs w:val="24"/>
        </w:rPr>
        <w:t xml:space="preserve"> </w:t>
      </w:r>
      <w:r w:rsidR="00C06DA5" w:rsidRPr="00D121DE">
        <w:rPr>
          <w:rFonts w:ascii="Times New Roman" w:hAnsi="Times New Roman" w:cs="Times New Roman"/>
          <w:sz w:val="24"/>
          <w:szCs w:val="24"/>
        </w:rPr>
        <w:t xml:space="preserve">predicts that </w:t>
      </w:r>
      <w:r w:rsidR="0092282D">
        <w:rPr>
          <w:rFonts w:ascii="Times New Roman" w:hAnsi="Times New Roman" w:cs="Times New Roman"/>
          <w:sz w:val="24"/>
          <w:szCs w:val="24"/>
        </w:rPr>
        <w:t>i</w:t>
      </w:r>
      <w:r w:rsidR="00C06DA5" w:rsidRPr="00D121DE">
        <w:rPr>
          <w:rFonts w:ascii="Times New Roman" w:hAnsi="Times New Roman" w:cs="Times New Roman"/>
          <w:sz w:val="24"/>
          <w:szCs w:val="24"/>
        </w:rPr>
        <w:t>f participants read a high controlling language AI policy that has low agreement with others, then they will most strongly agree they intend to ignore the AI policy than all other conditions, with participants who read a low controlling language AI policy that has high agreement with others most strongly disagreeing that they intend to ignore the AI policy than all other conditions. Participants who read either a high controlling language AI policy that has high agreement with others or a low controlling language AI policy that has low agreement with others will not differ from each other, and they will fall between the other two conditions.</w:t>
      </w:r>
    </w:p>
    <w:p w14:paraId="3F51D471" w14:textId="1C32A216" w:rsidR="00CB2482" w:rsidRPr="00D121DE" w:rsidRDefault="00C06DA5" w:rsidP="00D121DE">
      <w:pPr>
        <w:spacing w:after="0" w:line="480" w:lineRule="auto"/>
        <w:ind w:firstLine="720"/>
        <w:rPr>
          <w:rFonts w:ascii="Times New Roman" w:hAnsi="Times New Roman" w:cs="Times New Roman"/>
          <w:sz w:val="24"/>
          <w:szCs w:val="24"/>
        </w:rPr>
      </w:pPr>
      <w:r w:rsidRPr="00D121DE">
        <w:rPr>
          <w:rFonts w:ascii="Times New Roman" w:hAnsi="Times New Roman" w:cs="Times New Roman"/>
          <w:sz w:val="24"/>
          <w:szCs w:val="24"/>
        </w:rPr>
        <w:lastRenderedPageBreak/>
        <w:t>The second</w:t>
      </w:r>
      <w:r w:rsidR="00227AC3" w:rsidRPr="00D121DE">
        <w:rPr>
          <w:rFonts w:ascii="Times New Roman" w:hAnsi="Times New Roman" w:cs="Times New Roman"/>
          <w:sz w:val="24"/>
          <w:szCs w:val="24"/>
        </w:rPr>
        <w:t xml:space="preserve"> analysis focuses on </w:t>
      </w:r>
      <w:r w:rsidR="00692BCE" w:rsidRPr="00D121DE">
        <w:rPr>
          <w:rFonts w:ascii="Times New Roman" w:hAnsi="Times New Roman" w:cs="Times New Roman"/>
          <w:sz w:val="24"/>
          <w:szCs w:val="24"/>
        </w:rPr>
        <w:t>the AI policy threatening freedom to choose</w:t>
      </w:r>
      <w:r w:rsidR="007A3952" w:rsidRPr="00D121DE">
        <w:rPr>
          <w:rFonts w:ascii="Times New Roman" w:hAnsi="Times New Roman" w:cs="Times New Roman"/>
          <w:sz w:val="24"/>
          <w:szCs w:val="24"/>
        </w:rPr>
        <w:t xml:space="preserve"> how to complete assignments</w:t>
      </w:r>
      <w:r w:rsidR="00692BCE" w:rsidRPr="00D121DE">
        <w:rPr>
          <w:rFonts w:ascii="Times New Roman" w:hAnsi="Times New Roman" w:cs="Times New Roman"/>
          <w:sz w:val="24"/>
          <w:szCs w:val="24"/>
        </w:rPr>
        <w:t xml:space="preserve">. </w:t>
      </w:r>
      <w:r w:rsidR="003E3F6D">
        <w:rPr>
          <w:rFonts w:ascii="Times New Roman" w:hAnsi="Times New Roman" w:cs="Times New Roman"/>
          <w:sz w:val="24"/>
          <w:szCs w:val="24"/>
        </w:rPr>
        <w:t xml:space="preserve">We expect parallel results for this new dependent variable. </w:t>
      </w:r>
    </w:p>
    <w:p w14:paraId="624B6E9D" w14:textId="77777777" w:rsidR="000E3A49" w:rsidRPr="0008640A" w:rsidRDefault="000E3A49" w:rsidP="000E3A49">
      <w:pPr>
        <w:spacing w:after="0" w:line="480" w:lineRule="auto"/>
        <w:jc w:val="center"/>
        <w:rPr>
          <w:rFonts w:ascii="Times New Roman" w:hAnsi="Times New Roman" w:cs="Times New Roman"/>
          <w:b/>
          <w:bCs/>
          <w:sz w:val="24"/>
          <w:szCs w:val="24"/>
        </w:rPr>
      </w:pPr>
      <w:r w:rsidRPr="0008640A">
        <w:rPr>
          <w:rFonts w:ascii="Times New Roman" w:hAnsi="Times New Roman" w:cs="Times New Roman"/>
          <w:b/>
          <w:bCs/>
          <w:sz w:val="24"/>
          <w:szCs w:val="24"/>
        </w:rPr>
        <w:t>Methods Study Two</w:t>
      </w:r>
    </w:p>
    <w:p w14:paraId="02DF62B8" w14:textId="77777777" w:rsidR="000E3A49" w:rsidRPr="0008640A" w:rsidRDefault="000E3A49" w:rsidP="000E3A49">
      <w:pPr>
        <w:spacing w:after="0" w:line="480" w:lineRule="auto"/>
        <w:rPr>
          <w:rFonts w:ascii="Times New Roman" w:hAnsi="Times New Roman" w:cs="Times New Roman"/>
          <w:b/>
          <w:bCs/>
          <w:sz w:val="24"/>
          <w:szCs w:val="24"/>
        </w:rPr>
      </w:pPr>
      <w:r w:rsidRPr="0008640A">
        <w:rPr>
          <w:rFonts w:ascii="Times New Roman" w:hAnsi="Times New Roman" w:cs="Times New Roman"/>
          <w:b/>
          <w:bCs/>
          <w:sz w:val="24"/>
          <w:szCs w:val="24"/>
        </w:rPr>
        <w:t>Participants</w:t>
      </w:r>
    </w:p>
    <w:p w14:paraId="4EDACC9D" w14:textId="77777777" w:rsidR="000E3A49" w:rsidRPr="0008640A" w:rsidRDefault="000E3A49" w:rsidP="000E3A49">
      <w:pPr>
        <w:spacing w:after="0" w:line="480" w:lineRule="auto"/>
        <w:ind w:firstLine="720"/>
        <w:rPr>
          <w:rFonts w:ascii="Times New Roman" w:hAnsi="Times New Roman" w:cs="Times New Roman"/>
          <w:sz w:val="24"/>
          <w:szCs w:val="24"/>
        </w:rPr>
      </w:pPr>
      <w:r w:rsidRPr="0008640A">
        <w:rPr>
          <w:rFonts w:ascii="Times New Roman" w:hAnsi="Times New Roman" w:cs="Times New Roman"/>
          <w:sz w:val="24"/>
          <w:szCs w:val="24"/>
        </w:rPr>
        <w:t>There were 134 participants in this study. The average participant age was 21.56 (</w:t>
      </w:r>
      <w:r w:rsidRPr="0008640A">
        <w:rPr>
          <w:rFonts w:ascii="Times New Roman" w:hAnsi="Times New Roman" w:cs="Times New Roman"/>
          <w:i/>
          <w:iCs/>
          <w:sz w:val="24"/>
          <w:szCs w:val="24"/>
        </w:rPr>
        <w:t>M</w:t>
      </w:r>
      <w:r w:rsidRPr="0008640A">
        <w:rPr>
          <w:rFonts w:ascii="Times New Roman" w:hAnsi="Times New Roman" w:cs="Times New Roman"/>
          <w:sz w:val="24"/>
          <w:szCs w:val="24"/>
        </w:rPr>
        <w:t xml:space="preserve"> = 21.56, </w:t>
      </w:r>
      <w:r w:rsidRPr="0008640A">
        <w:rPr>
          <w:rFonts w:ascii="Times New Roman" w:hAnsi="Times New Roman" w:cs="Times New Roman"/>
          <w:i/>
          <w:iCs/>
          <w:sz w:val="24"/>
          <w:szCs w:val="24"/>
        </w:rPr>
        <w:t xml:space="preserve">SD </w:t>
      </w:r>
      <w:r w:rsidRPr="0008640A">
        <w:rPr>
          <w:rFonts w:ascii="Times New Roman" w:hAnsi="Times New Roman" w:cs="Times New Roman"/>
          <w:sz w:val="24"/>
          <w:szCs w:val="24"/>
        </w:rPr>
        <w:t>= 5.85) with a minimum of 14 and a maximum of 55 years of age. 30.6% (</w:t>
      </w:r>
      <w:r w:rsidRPr="0008640A">
        <w:rPr>
          <w:rFonts w:ascii="Times New Roman" w:hAnsi="Times New Roman" w:cs="Times New Roman"/>
          <w:i/>
          <w:iCs/>
          <w:sz w:val="24"/>
          <w:szCs w:val="24"/>
        </w:rPr>
        <w:t xml:space="preserve">N </w:t>
      </w:r>
      <w:r w:rsidRPr="0008640A">
        <w:rPr>
          <w:rFonts w:ascii="Times New Roman" w:hAnsi="Times New Roman" w:cs="Times New Roman"/>
          <w:sz w:val="24"/>
          <w:szCs w:val="24"/>
        </w:rPr>
        <w:t>= 41) were male, 67.9% (</w:t>
      </w:r>
      <w:r w:rsidRPr="0008640A">
        <w:rPr>
          <w:rFonts w:ascii="Times New Roman" w:hAnsi="Times New Roman" w:cs="Times New Roman"/>
          <w:i/>
          <w:iCs/>
          <w:sz w:val="24"/>
          <w:szCs w:val="24"/>
        </w:rPr>
        <w:t xml:space="preserve">N </w:t>
      </w:r>
      <w:r w:rsidRPr="0008640A">
        <w:rPr>
          <w:rFonts w:ascii="Times New Roman" w:hAnsi="Times New Roman" w:cs="Times New Roman"/>
          <w:sz w:val="24"/>
          <w:szCs w:val="24"/>
        </w:rPr>
        <w:t>= 91) were female, and 1.5% (</w:t>
      </w:r>
      <w:r w:rsidRPr="0008640A">
        <w:rPr>
          <w:rFonts w:ascii="Times New Roman" w:hAnsi="Times New Roman" w:cs="Times New Roman"/>
          <w:i/>
          <w:iCs/>
          <w:sz w:val="24"/>
          <w:szCs w:val="24"/>
        </w:rPr>
        <w:t xml:space="preserve">N </w:t>
      </w:r>
      <w:r w:rsidRPr="0008640A">
        <w:rPr>
          <w:rFonts w:ascii="Times New Roman" w:hAnsi="Times New Roman" w:cs="Times New Roman"/>
          <w:sz w:val="24"/>
          <w:szCs w:val="24"/>
        </w:rPr>
        <w:t>= 2) were non-binary. 17.2% (</w:t>
      </w:r>
      <w:r w:rsidRPr="0008640A">
        <w:rPr>
          <w:rFonts w:ascii="Times New Roman" w:hAnsi="Times New Roman" w:cs="Times New Roman"/>
          <w:i/>
          <w:iCs/>
          <w:sz w:val="24"/>
          <w:szCs w:val="24"/>
        </w:rPr>
        <w:t xml:space="preserve">N </w:t>
      </w:r>
      <w:r w:rsidRPr="0008640A">
        <w:rPr>
          <w:rFonts w:ascii="Times New Roman" w:hAnsi="Times New Roman" w:cs="Times New Roman"/>
          <w:sz w:val="24"/>
          <w:szCs w:val="24"/>
        </w:rPr>
        <w:t>= 23) were white, 68.7% (</w:t>
      </w:r>
      <w:r w:rsidRPr="0008640A">
        <w:rPr>
          <w:rFonts w:ascii="Times New Roman" w:hAnsi="Times New Roman" w:cs="Times New Roman"/>
          <w:i/>
          <w:iCs/>
          <w:sz w:val="24"/>
          <w:szCs w:val="24"/>
        </w:rPr>
        <w:t xml:space="preserve">N </w:t>
      </w:r>
      <w:r w:rsidRPr="0008640A">
        <w:rPr>
          <w:rFonts w:ascii="Times New Roman" w:hAnsi="Times New Roman" w:cs="Times New Roman"/>
          <w:sz w:val="24"/>
          <w:szCs w:val="24"/>
        </w:rPr>
        <w:t>= 92) were Latino/a, 7.5% (</w:t>
      </w:r>
      <w:r w:rsidRPr="0008640A">
        <w:rPr>
          <w:rFonts w:ascii="Times New Roman" w:hAnsi="Times New Roman" w:cs="Times New Roman"/>
          <w:i/>
          <w:iCs/>
          <w:sz w:val="24"/>
          <w:szCs w:val="24"/>
        </w:rPr>
        <w:t xml:space="preserve">N </w:t>
      </w:r>
      <w:r w:rsidRPr="0008640A">
        <w:rPr>
          <w:rFonts w:ascii="Times New Roman" w:hAnsi="Times New Roman" w:cs="Times New Roman"/>
          <w:sz w:val="24"/>
          <w:szCs w:val="24"/>
        </w:rPr>
        <w:t>= 10) were Black, 2.6% (</w:t>
      </w:r>
      <w:r w:rsidRPr="0008640A">
        <w:rPr>
          <w:rFonts w:ascii="Times New Roman" w:hAnsi="Times New Roman" w:cs="Times New Roman"/>
          <w:i/>
          <w:iCs/>
          <w:sz w:val="24"/>
          <w:szCs w:val="24"/>
        </w:rPr>
        <w:t xml:space="preserve">N </w:t>
      </w:r>
      <w:r w:rsidRPr="0008640A">
        <w:rPr>
          <w:rFonts w:ascii="Times New Roman" w:hAnsi="Times New Roman" w:cs="Times New Roman"/>
          <w:sz w:val="24"/>
          <w:szCs w:val="24"/>
        </w:rPr>
        <w:t>= 10) were Asian, 1.5% (</w:t>
      </w:r>
      <w:r w:rsidRPr="0008640A">
        <w:rPr>
          <w:rFonts w:ascii="Times New Roman" w:hAnsi="Times New Roman" w:cs="Times New Roman"/>
          <w:i/>
          <w:iCs/>
          <w:sz w:val="24"/>
          <w:szCs w:val="24"/>
        </w:rPr>
        <w:t xml:space="preserve">N </w:t>
      </w:r>
      <w:r w:rsidRPr="0008640A">
        <w:rPr>
          <w:rFonts w:ascii="Times New Roman" w:hAnsi="Times New Roman" w:cs="Times New Roman"/>
          <w:sz w:val="24"/>
          <w:szCs w:val="24"/>
        </w:rPr>
        <w:t>= 2) were Middle Eastern and North African and 3% (</w:t>
      </w:r>
      <w:r w:rsidRPr="0008640A">
        <w:rPr>
          <w:rFonts w:ascii="Times New Roman" w:hAnsi="Times New Roman" w:cs="Times New Roman"/>
          <w:i/>
          <w:iCs/>
          <w:sz w:val="24"/>
          <w:szCs w:val="24"/>
        </w:rPr>
        <w:t xml:space="preserve">N </w:t>
      </w:r>
      <w:r w:rsidRPr="0008640A">
        <w:rPr>
          <w:rFonts w:ascii="Times New Roman" w:hAnsi="Times New Roman" w:cs="Times New Roman"/>
          <w:sz w:val="24"/>
          <w:szCs w:val="24"/>
        </w:rPr>
        <w:t xml:space="preserve">= 4) identified as other. See Table 5. </w:t>
      </w:r>
    </w:p>
    <w:p w14:paraId="3AE87D7A" w14:textId="77777777" w:rsidR="000E3A49" w:rsidRPr="0008640A" w:rsidRDefault="000E3A49" w:rsidP="000E3A49">
      <w:pPr>
        <w:spacing w:after="0" w:line="480" w:lineRule="auto"/>
        <w:rPr>
          <w:rFonts w:ascii="Times New Roman" w:hAnsi="Times New Roman" w:cs="Times New Roman"/>
          <w:b/>
          <w:bCs/>
          <w:sz w:val="24"/>
          <w:szCs w:val="24"/>
        </w:rPr>
      </w:pPr>
      <w:r w:rsidRPr="0008640A">
        <w:rPr>
          <w:rFonts w:ascii="Times New Roman" w:hAnsi="Times New Roman" w:cs="Times New Roman"/>
          <w:b/>
          <w:bCs/>
          <w:sz w:val="24"/>
          <w:szCs w:val="24"/>
        </w:rPr>
        <w:t>Table 5</w:t>
      </w:r>
    </w:p>
    <w:p w14:paraId="04228505" w14:textId="77777777" w:rsidR="000E3A49" w:rsidRPr="0008640A" w:rsidRDefault="000E3A49" w:rsidP="000E3A49">
      <w:pPr>
        <w:spacing w:after="0" w:line="480" w:lineRule="auto"/>
        <w:rPr>
          <w:rFonts w:ascii="Times New Roman" w:hAnsi="Times New Roman" w:cs="Times New Roman"/>
          <w:i/>
          <w:iCs/>
          <w:sz w:val="24"/>
          <w:szCs w:val="24"/>
        </w:rPr>
      </w:pPr>
      <w:r w:rsidRPr="0008640A">
        <w:rPr>
          <w:rFonts w:ascii="Times New Roman" w:hAnsi="Times New Roman" w:cs="Times New Roman"/>
          <w:i/>
          <w:iCs/>
          <w:sz w:val="24"/>
          <w:szCs w:val="24"/>
        </w:rPr>
        <w:t>Demographics – Study Two</w:t>
      </w:r>
    </w:p>
    <w:p w14:paraId="3B55C02C" w14:textId="77777777" w:rsidR="000E3A49" w:rsidRPr="0008640A" w:rsidRDefault="000E3A49" w:rsidP="000E3A49">
      <w:pPr>
        <w:spacing w:after="0" w:line="480" w:lineRule="auto"/>
        <w:rPr>
          <w:rFonts w:ascii="Times New Roman" w:hAnsi="Times New Roman" w:cs="Times New Roman"/>
          <w:sz w:val="24"/>
          <w:szCs w:val="24"/>
        </w:rPr>
      </w:pPr>
      <w:r w:rsidRPr="0008640A">
        <w:rPr>
          <w:rFonts w:ascii="Times New Roman" w:hAnsi="Times New Roman" w:cs="Times New Roman"/>
          <w:noProof/>
          <w:sz w:val="24"/>
          <w:szCs w:val="24"/>
        </w:rPr>
        <w:lastRenderedPageBreak/>
        <w:drawing>
          <wp:inline distT="0" distB="0" distL="0" distR="0" wp14:anchorId="2C72CEFA" wp14:editId="4B7B0551">
            <wp:extent cx="3933825" cy="2247900"/>
            <wp:effectExtent l="0" t="0" r="9525" b="0"/>
            <wp:docPr id="434747920" name="Picture 1"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47920" name="Picture 1" descr="A screenshot of a table&#10;&#10;Description automatically generated"/>
                    <pic:cNvPicPr/>
                  </pic:nvPicPr>
                  <pic:blipFill>
                    <a:blip r:embed="rId22"/>
                    <a:stretch>
                      <a:fillRect/>
                    </a:stretch>
                  </pic:blipFill>
                  <pic:spPr>
                    <a:xfrm>
                      <a:off x="0" y="0"/>
                      <a:ext cx="3933825" cy="2247900"/>
                    </a:xfrm>
                    <a:prstGeom prst="rect">
                      <a:avLst/>
                    </a:prstGeom>
                  </pic:spPr>
                </pic:pic>
              </a:graphicData>
            </a:graphic>
          </wp:inline>
        </w:drawing>
      </w:r>
      <w:r w:rsidRPr="0008640A">
        <w:rPr>
          <w:rFonts w:ascii="Times New Roman" w:hAnsi="Times New Roman" w:cs="Times New Roman"/>
          <w:noProof/>
          <w:sz w:val="24"/>
          <w:szCs w:val="24"/>
        </w:rPr>
        <w:drawing>
          <wp:inline distT="0" distB="0" distL="0" distR="0" wp14:anchorId="4987CC9E" wp14:editId="79C19B38">
            <wp:extent cx="5229225" cy="2152650"/>
            <wp:effectExtent l="0" t="0" r="9525" b="0"/>
            <wp:docPr id="545531417" name="Picture 1"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31417" name="Picture 1" descr="A screenshot of a tabl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29225" cy="2152650"/>
                    </a:xfrm>
                    <a:prstGeom prst="rect">
                      <a:avLst/>
                    </a:prstGeom>
                    <a:noFill/>
                  </pic:spPr>
                </pic:pic>
              </a:graphicData>
            </a:graphic>
          </wp:inline>
        </w:drawing>
      </w:r>
      <w:r w:rsidRPr="0008640A">
        <w:rPr>
          <w:rFonts w:ascii="Times New Roman" w:hAnsi="Times New Roman" w:cs="Times New Roman"/>
          <w:noProof/>
          <w:sz w:val="24"/>
          <w:szCs w:val="24"/>
        </w:rPr>
        <w:drawing>
          <wp:inline distT="0" distB="0" distL="0" distR="0" wp14:anchorId="136C9AAC" wp14:editId="48767E8B">
            <wp:extent cx="4371975" cy="1438275"/>
            <wp:effectExtent l="0" t="0" r="9525" b="9525"/>
            <wp:docPr id="2001322596" name="Picture 2"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22596" name="Picture 2" descr="A screenshot of a tab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71975" cy="1438275"/>
                    </a:xfrm>
                    <a:prstGeom prst="rect">
                      <a:avLst/>
                    </a:prstGeom>
                    <a:noFill/>
                  </pic:spPr>
                </pic:pic>
              </a:graphicData>
            </a:graphic>
          </wp:inline>
        </w:drawing>
      </w:r>
    </w:p>
    <w:p w14:paraId="63BA2A07" w14:textId="77777777" w:rsidR="000E3A49" w:rsidRPr="0008640A" w:rsidRDefault="000E3A49" w:rsidP="000E3A49">
      <w:pPr>
        <w:spacing w:after="0" w:line="480" w:lineRule="auto"/>
        <w:rPr>
          <w:rFonts w:ascii="Times New Roman" w:hAnsi="Times New Roman" w:cs="Times New Roman"/>
          <w:b/>
          <w:bCs/>
          <w:sz w:val="24"/>
          <w:szCs w:val="24"/>
        </w:rPr>
      </w:pPr>
      <w:r w:rsidRPr="0008640A">
        <w:rPr>
          <w:rFonts w:ascii="Times New Roman" w:hAnsi="Times New Roman" w:cs="Times New Roman"/>
          <w:b/>
          <w:bCs/>
          <w:sz w:val="24"/>
          <w:szCs w:val="24"/>
        </w:rPr>
        <w:t>Materials and Procedures</w:t>
      </w:r>
    </w:p>
    <w:p w14:paraId="77EB4AC5" w14:textId="77777777" w:rsidR="000E3A49" w:rsidRPr="0008640A" w:rsidRDefault="000E3A49" w:rsidP="000E3A49">
      <w:pPr>
        <w:spacing w:after="0" w:line="480" w:lineRule="auto"/>
        <w:ind w:firstLine="720"/>
        <w:rPr>
          <w:rFonts w:ascii="Times New Roman" w:hAnsi="Times New Roman" w:cs="Times New Roman"/>
          <w:sz w:val="24"/>
          <w:szCs w:val="24"/>
        </w:rPr>
      </w:pPr>
      <w:r w:rsidRPr="0008640A">
        <w:rPr>
          <w:rFonts w:ascii="Times New Roman" w:hAnsi="Times New Roman" w:cs="Times New Roman"/>
          <w:sz w:val="24"/>
          <w:szCs w:val="24"/>
        </w:rPr>
        <w:t xml:space="preserve">One hundred thirty-four prospective participants were contacted and asked to partake in an online study for research purposes on a potential AI policy proposed for FIU students. Before proceeding, </w:t>
      </w:r>
      <w:r>
        <w:rPr>
          <w:rFonts w:ascii="Times New Roman" w:hAnsi="Times New Roman" w:cs="Times New Roman"/>
          <w:sz w:val="24"/>
          <w:szCs w:val="24"/>
        </w:rPr>
        <w:t>participants gave consent</w:t>
      </w:r>
      <w:r w:rsidRPr="0008640A">
        <w:rPr>
          <w:rFonts w:ascii="Times New Roman" w:hAnsi="Times New Roman" w:cs="Times New Roman"/>
          <w:sz w:val="24"/>
          <w:szCs w:val="24"/>
        </w:rPr>
        <w:t xml:space="preserve">, and a subsequent link to the study was provided through Qualtrics. Before moving on to the survey portion of the study, participants were directed to the </w:t>
      </w:r>
      <w:r w:rsidRPr="0008640A">
        <w:rPr>
          <w:rFonts w:ascii="Times New Roman" w:hAnsi="Times New Roman" w:cs="Times New Roman"/>
          <w:sz w:val="24"/>
          <w:szCs w:val="24"/>
        </w:rPr>
        <w:lastRenderedPageBreak/>
        <w:t xml:space="preserve">first page which detailed the duration, procedure, and potential risks and benefits to be in accordance with the informed consent procedure. Before moving on to the policy in Part A, participants were given instructions to complete the survey as a current FIU student who would be directly impacted by the policy, and to imagine being a current FIU student if they aren’t one already. If the participants wished to continue, they </w:t>
      </w:r>
      <w:r>
        <w:rPr>
          <w:rFonts w:ascii="Times New Roman" w:hAnsi="Times New Roman" w:cs="Times New Roman"/>
          <w:sz w:val="24"/>
          <w:szCs w:val="24"/>
        </w:rPr>
        <w:t>p</w:t>
      </w:r>
      <w:r w:rsidRPr="0008640A">
        <w:rPr>
          <w:rFonts w:ascii="Times New Roman" w:hAnsi="Times New Roman" w:cs="Times New Roman"/>
          <w:sz w:val="24"/>
          <w:szCs w:val="24"/>
        </w:rPr>
        <w:t>rovide</w:t>
      </w:r>
      <w:r>
        <w:rPr>
          <w:rFonts w:ascii="Times New Roman" w:hAnsi="Times New Roman" w:cs="Times New Roman"/>
          <w:sz w:val="24"/>
          <w:szCs w:val="24"/>
        </w:rPr>
        <w:t>d</w:t>
      </w:r>
      <w:r w:rsidRPr="0008640A">
        <w:rPr>
          <w:rFonts w:ascii="Times New Roman" w:hAnsi="Times New Roman" w:cs="Times New Roman"/>
          <w:sz w:val="24"/>
          <w:szCs w:val="24"/>
        </w:rPr>
        <w:t xml:space="preserve"> their consent once again within the Qualtrics study and </w:t>
      </w:r>
      <w:r>
        <w:rPr>
          <w:rFonts w:ascii="Times New Roman" w:hAnsi="Times New Roman" w:cs="Times New Roman"/>
          <w:sz w:val="24"/>
          <w:szCs w:val="24"/>
        </w:rPr>
        <w:t xml:space="preserve">then </w:t>
      </w:r>
      <w:r w:rsidRPr="0008640A">
        <w:rPr>
          <w:rFonts w:ascii="Times New Roman" w:hAnsi="Times New Roman" w:cs="Times New Roman"/>
          <w:sz w:val="24"/>
          <w:szCs w:val="24"/>
        </w:rPr>
        <w:t>proceed</w:t>
      </w:r>
      <w:r>
        <w:rPr>
          <w:rFonts w:ascii="Times New Roman" w:hAnsi="Times New Roman" w:cs="Times New Roman"/>
          <w:sz w:val="24"/>
          <w:szCs w:val="24"/>
        </w:rPr>
        <w:t>ed</w:t>
      </w:r>
      <w:r w:rsidRPr="0008640A">
        <w:rPr>
          <w:rFonts w:ascii="Times New Roman" w:hAnsi="Times New Roman" w:cs="Times New Roman"/>
          <w:sz w:val="24"/>
          <w:szCs w:val="24"/>
        </w:rPr>
        <w:t xml:space="preserve"> with the rest of the survey, consisting of four parts: Part A which established the AI policy, Part B and C which measured the participant’s reactivity and conformity, and Part D which collected demographics information. </w:t>
      </w:r>
    </w:p>
    <w:p w14:paraId="18A06DEA" w14:textId="77777777" w:rsidR="000E3A49" w:rsidRPr="0008640A" w:rsidRDefault="000E3A49" w:rsidP="000E3A49">
      <w:pPr>
        <w:spacing w:after="0" w:line="480" w:lineRule="auto"/>
        <w:ind w:firstLine="720"/>
        <w:rPr>
          <w:rFonts w:ascii="Times New Roman" w:hAnsi="Times New Roman" w:cs="Times New Roman"/>
          <w:sz w:val="24"/>
          <w:szCs w:val="24"/>
        </w:rPr>
      </w:pPr>
      <w:r w:rsidRPr="0008640A">
        <w:rPr>
          <w:rFonts w:ascii="Times New Roman" w:hAnsi="Times New Roman" w:cs="Times New Roman"/>
          <w:sz w:val="24"/>
          <w:szCs w:val="24"/>
        </w:rPr>
        <w:t xml:space="preserve">In study one, there were three levels analyzed for the independent variable of language (high controlling language, low controlling language, and neutral language). Upon further data analysis, the findings indicated that the differences between low controlling language and neutral language was not significant, hence neutral language was dropped and the other two conditions remained for study two. This study replicates study one with extension and adds a second independent variable of agreement, with two levels of high agreement (86%) and low agreement (43%). </w:t>
      </w:r>
      <w:r>
        <w:rPr>
          <w:rFonts w:ascii="Times New Roman" w:hAnsi="Times New Roman" w:cs="Times New Roman"/>
          <w:sz w:val="24"/>
          <w:szCs w:val="24"/>
        </w:rPr>
        <w:t>A</w:t>
      </w:r>
      <w:r w:rsidRPr="007D038A">
        <w:rPr>
          <w:rFonts w:ascii="Times New Roman" w:hAnsi="Times New Roman" w:cs="Times New Roman"/>
          <w:sz w:val="24"/>
          <w:szCs w:val="24"/>
        </w:rPr>
        <w:t xml:space="preserve"> blurb in the beginning of the policy (present in all conditions) explain</w:t>
      </w:r>
      <w:r>
        <w:rPr>
          <w:rFonts w:ascii="Times New Roman" w:hAnsi="Times New Roman" w:cs="Times New Roman"/>
          <w:sz w:val="24"/>
          <w:szCs w:val="24"/>
        </w:rPr>
        <w:t>ed</w:t>
      </w:r>
      <w:r w:rsidRPr="007D038A">
        <w:rPr>
          <w:rFonts w:ascii="Times New Roman" w:hAnsi="Times New Roman" w:cs="Times New Roman"/>
          <w:sz w:val="24"/>
          <w:szCs w:val="24"/>
        </w:rPr>
        <w:t xml:space="preserve"> that this policy was used to gage student opinion on implementation of AI policy and provided the percentage of average agreement </w:t>
      </w:r>
      <w:r>
        <w:rPr>
          <w:rFonts w:ascii="Times New Roman" w:hAnsi="Times New Roman" w:cs="Times New Roman"/>
          <w:sz w:val="24"/>
          <w:szCs w:val="24"/>
        </w:rPr>
        <w:t xml:space="preserve">(either 86% or 43% depending on the condition) </w:t>
      </w:r>
      <w:r w:rsidRPr="007D038A">
        <w:rPr>
          <w:rFonts w:ascii="Times New Roman" w:hAnsi="Times New Roman" w:cs="Times New Roman"/>
          <w:sz w:val="24"/>
          <w:szCs w:val="24"/>
        </w:rPr>
        <w:t>of 1000 prior students surveyed</w:t>
      </w:r>
      <w:r>
        <w:rPr>
          <w:rFonts w:ascii="Times New Roman" w:hAnsi="Times New Roman" w:cs="Times New Roman"/>
          <w:sz w:val="24"/>
          <w:szCs w:val="24"/>
        </w:rPr>
        <w:t xml:space="preserve">. </w:t>
      </w:r>
      <w:r w:rsidRPr="007D038A">
        <w:rPr>
          <w:rFonts w:ascii="Times New Roman" w:hAnsi="Times New Roman" w:cs="Times New Roman"/>
          <w:sz w:val="24"/>
          <w:szCs w:val="24"/>
        </w:rPr>
        <w:t>The participant is instructed to read the policy and provide their ratings of the policy as a second sample of polling</w:t>
      </w:r>
      <w:r>
        <w:rPr>
          <w:rFonts w:ascii="Times New Roman" w:hAnsi="Times New Roman" w:cs="Times New Roman"/>
          <w:sz w:val="24"/>
          <w:szCs w:val="24"/>
        </w:rPr>
        <w:t xml:space="preserve">. </w:t>
      </w:r>
      <w:r w:rsidRPr="0008640A">
        <w:rPr>
          <w:rFonts w:ascii="Times New Roman" w:hAnsi="Times New Roman" w:cs="Times New Roman"/>
          <w:sz w:val="24"/>
          <w:szCs w:val="24"/>
        </w:rPr>
        <w:t xml:space="preserve">This leaves participants to be randomly assigned one of four conditions: (1) High Controlling Language and High Agreement condition, (2) High Controlling Language and Low Agreement condition, (3) Low Controlling Language and High Agreement condition, and (4) Low Controlling Language and Low Agreement condition, with 25% of the </w:t>
      </w:r>
      <w:r w:rsidRPr="0008640A">
        <w:rPr>
          <w:rFonts w:ascii="Times New Roman" w:hAnsi="Times New Roman" w:cs="Times New Roman"/>
          <w:sz w:val="24"/>
          <w:szCs w:val="24"/>
        </w:rPr>
        <w:lastRenderedPageBreak/>
        <w:t xml:space="preserve">sample being allocated to each condition. In this survey, participants were shown the same policy as in study one (with respect to language seen in low or high controlling conditions). </w:t>
      </w:r>
    </w:p>
    <w:p w14:paraId="5DA577B5" w14:textId="77777777" w:rsidR="000E3A49" w:rsidRPr="0008640A" w:rsidRDefault="000E3A49" w:rsidP="000E3A49">
      <w:pPr>
        <w:spacing w:after="0" w:line="480" w:lineRule="auto"/>
        <w:ind w:firstLine="720"/>
        <w:rPr>
          <w:rFonts w:ascii="Times New Roman" w:hAnsi="Times New Roman" w:cs="Times New Roman"/>
          <w:sz w:val="24"/>
          <w:szCs w:val="24"/>
        </w:rPr>
      </w:pPr>
      <w:r w:rsidRPr="0008640A">
        <w:rPr>
          <w:rFonts w:ascii="Times New Roman" w:hAnsi="Times New Roman" w:cs="Times New Roman"/>
          <w:sz w:val="24"/>
          <w:szCs w:val="24"/>
        </w:rPr>
        <w:t xml:space="preserve">Following Part A, participants </w:t>
      </w:r>
      <w:r>
        <w:rPr>
          <w:rFonts w:ascii="Times New Roman" w:hAnsi="Times New Roman" w:cs="Times New Roman"/>
          <w:sz w:val="24"/>
          <w:szCs w:val="24"/>
        </w:rPr>
        <w:t>completed</w:t>
      </w:r>
      <w:r w:rsidRPr="0008640A">
        <w:rPr>
          <w:rFonts w:ascii="Times New Roman" w:hAnsi="Times New Roman" w:cs="Times New Roman"/>
          <w:sz w:val="24"/>
          <w:szCs w:val="24"/>
        </w:rPr>
        <w:t xml:space="preserve"> a survey identical to study one, detailing their perceptions of the policy. First, Part B w</w:t>
      </w:r>
      <w:r>
        <w:rPr>
          <w:rFonts w:ascii="Times New Roman" w:hAnsi="Times New Roman" w:cs="Times New Roman"/>
          <w:sz w:val="24"/>
          <w:szCs w:val="24"/>
        </w:rPr>
        <w:t xml:space="preserve">as </w:t>
      </w:r>
      <w:r w:rsidRPr="0008640A">
        <w:rPr>
          <w:rFonts w:ascii="Times New Roman" w:hAnsi="Times New Roman" w:cs="Times New Roman"/>
          <w:sz w:val="24"/>
          <w:szCs w:val="24"/>
        </w:rPr>
        <w:t>be completed which included ten questions that were used to rate the participant’s thoughts and feelings about the proposed policy. Then, Part C w</w:t>
      </w:r>
      <w:r>
        <w:rPr>
          <w:rFonts w:ascii="Times New Roman" w:hAnsi="Times New Roman" w:cs="Times New Roman"/>
          <w:sz w:val="24"/>
          <w:szCs w:val="24"/>
        </w:rPr>
        <w:t>as</w:t>
      </w:r>
      <w:r w:rsidRPr="0008640A">
        <w:rPr>
          <w:rFonts w:ascii="Times New Roman" w:hAnsi="Times New Roman" w:cs="Times New Roman"/>
          <w:sz w:val="24"/>
          <w:szCs w:val="24"/>
        </w:rPr>
        <w:t xml:space="preserve"> be completed which included four questions used to rate the participant's likelihood of following the proposed AI policy. Both parts B and C measured ratings on an interval Likert scale ranging from 1 (Strongly Disagree) to 7 (Strongly Agree) for all statements. Before each part, participants were reminded to answer the following questions as if they were a current FIU student (if they weren’t already). Only two out of the fourteen statements were analyzed (</w:t>
      </w:r>
      <w:r w:rsidRPr="0008640A">
        <w:rPr>
          <w:rFonts w:ascii="Times New Roman" w:hAnsi="Times New Roman" w:cs="Times New Roman"/>
          <w:i/>
          <w:iCs/>
          <w:sz w:val="24"/>
          <w:szCs w:val="24"/>
        </w:rPr>
        <w:t xml:space="preserve">“I intend to ignore the AI policy” </w:t>
      </w:r>
      <w:r w:rsidRPr="0008640A">
        <w:rPr>
          <w:rFonts w:ascii="Times New Roman" w:hAnsi="Times New Roman" w:cs="Times New Roman"/>
          <w:sz w:val="24"/>
          <w:szCs w:val="24"/>
        </w:rPr>
        <w:t xml:space="preserve">and </w:t>
      </w:r>
      <w:r w:rsidRPr="0008640A">
        <w:rPr>
          <w:rFonts w:ascii="Times New Roman" w:hAnsi="Times New Roman" w:cs="Times New Roman"/>
          <w:i/>
          <w:iCs/>
          <w:sz w:val="24"/>
          <w:szCs w:val="24"/>
        </w:rPr>
        <w:t>“AI policy threatens my freedom to choose how I complete my assignments”</w:t>
      </w:r>
      <w:r w:rsidRPr="0008640A">
        <w:rPr>
          <w:rFonts w:ascii="Times New Roman" w:hAnsi="Times New Roman" w:cs="Times New Roman"/>
          <w:sz w:val="24"/>
          <w:szCs w:val="24"/>
        </w:rPr>
        <w:t xml:space="preserve">), whereas the rest were measured. The interaction between manipulated variables, </w:t>
      </w:r>
      <w:proofErr w:type="gramStart"/>
      <w:r w:rsidRPr="0008640A">
        <w:rPr>
          <w:rFonts w:ascii="Times New Roman" w:hAnsi="Times New Roman" w:cs="Times New Roman"/>
          <w:sz w:val="24"/>
          <w:szCs w:val="24"/>
        </w:rPr>
        <w:t>reactance</w:t>
      </w:r>
      <w:proofErr w:type="gramEnd"/>
      <w:r w:rsidRPr="0008640A">
        <w:rPr>
          <w:rFonts w:ascii="Times New Roman" w:hAnsi="Times New Roman" w:cs="Times New Roman"/>
          <w:sz w:val="24"/>
          <w:szCs w:val="24"/>
        </w:rPr>
        <w:t xml:space="preserve"> and agreement, were also analyzed for both dependent variables.  </w:t>
      </w:r>
    </w:p>
    <w:p w14:paraId="2FEE4275" w14:textId="47A6B7A1" w:rsidR="000E3A49" w:rsidRPr="0008640A" w:rsidRDefault="000E3A49" w:rsidP="000E3A49">
      <w:pPr>
        <w:spacing w:after="0" w:line="480" w:lineRule="auto"/>
        <w:ind w:firstLine="720"/>
        <w:rPr>
          <w:rFonts w:ascii="Times New Roman" w:hAnsi="Times New Roman" w:cs="Times New Roman"/>
          <w:sz w:val="24"/>
          <w:szCs w:val="24"/>
        </w:rPr>
      </w:pPr>
      <w:r w:rsidRPr="0008640A">
        <w:rPr>
          <w:rFonts w:ascii="Times New Roman" w:hAnsi="Times New Roman" w:cs="Times New Roman"/>
          <w:sz w:val="24"/>
          <w:szCs w:val="24"/>
        </w:rPr>
        <w:t>On</w:t>
      </w:r>
      <w:r>
        <w:rPr>
          <w:rFonts w:ascii="Times New Roman" w:hAnsi="Times New Roman" w:cs="Times New Roman"/>
          <w:sz w:val="24"/>
          <w:szCs w:val="24"/>
        </w:rPr>
        <w:t>c</w:t>
      </w:r>
      <w:r w:rsidRPr="0008640A">
        <w:rPr>
          <w:rFonts w:ascii="Times New Roman" w:hAnsi="Times New Roman" w:cs="Times New Roman"/>
          <w:sz w:val="24"/>
          <w:szCs w:val="24"/>
        </w:rPr>
        <w:t>e par</w:t>
      </w:r>
      <w:r w:rsidR="00082719">
        <w:rPr>
          <w:rFonts w:ascii="Times New Roman" w:hAnsi="Times New Roman" w:cs="Times New Roman"/>
          <w:sz w:val="24"/>
          <w:szCs w:val="24"/>
        </w:rPr>
        <w:t>ticipants completed parts</w:t>
      </w:r>
      <w:r w:rsidRPr="0008640A">
        <w:rPr>
          <w:rFonts w:ascii="Times New Roman" w:hAnsi="Times New Roman" w:cs="Times New Roman"/>
          <w:sz w:val="24"/>
          <w:szCs w:val="24"/>
        </w:rPr>
        <w:t xml:space="preserve"> B and C, participants </w:t>
      </w:r>
      <w:r w:rsidR="00C81462">
        <w:rPr>
          <w:rFonts w:ascii="Times New Roman" w:hAnsi="Times New Roman" w:cs="Times New Roman"/>
          <w:sz w:val="24"/>
          <w:szCs w:val="24"/>
        </w:rPr>
        <w:t>were</w:t>
      </w:r>
      <w:r w:rsidRPr="0008640A">
        <w:rPr>
          <w:rFonts w:ascii="Times New Roman" w:hAnsi="Times New Roman" w:cs="Times New Roman"/>
          <w:sz w:val="24"/>
          <w:szCs w:val="24"/>
        </w:rPr>
        <w:t xml:space="preserve"> directed to the final part of the study: Part D, </w:t>
      </w:r>
      <w:r w:rsidR="00773C91">
        <w:rPr>
          <w:rFonts w:ascii="Times New Roman" w:hAnsi="Times New Roman" w:cs="Times New Roman"/>
          <w:sz w:val="24"/>
          <w:szCs w:val="24"/>
        </w:rPr>
        <w:t>d</w:t>
      </w:r>
      <w:r w:rsidRPr="0008640A">
        <w:rPr>
          <w:rFonts w:ascii="Times New Roman" w:hAnsi="Times New Roman" w:cs="Times New Roman"/>
          <w:sz w:val="24"/>
          <w:szCs w:val="24"/>
        </w:rPr>
        <w:t xml:space="preserve">emographic information. This included seven </w:t>
      </w:r>
      <w:r w:rsidR="005C2520">
        <w:rPr>
          <w:rFonts w:ascii="Times New Roman" w:hAnsi="Times New Roman" w:cs="Times New Roman"/>
          <w:sz w:val="24"/>
          <w:szCs w:val="24"/>
        </w:rPr>
        <w:t>statements</w:t>
      </w:r>
      <w:r w:rsidRPr="0008640A">
        <w:rPr>
          <w:rFonts w:ascii="Times New Roman" w:hAnsi="Times New Roman" w:cs="Times New Roman"/>
          <w:sz w:val="24"/>
          <w:szCs w:val="24"/>
        </w:rPr>
        <w:t xml:space="preserve">, one through five being standard demographic information, with one through three being identical to study one (gender, age, and race/ethnicity). New </w:t>
      </w:r>
      <w:r w:rsidR="005C2520">
        <w:rPr>
          <w:rFonts w:ascii="Times New Roman" w:hAnsi="Times New Roman" w:cs="Times New Roman"/>
          <w:sz w:val="24"/>
          <w:szCs w:val="24"/>
        </w:rPr>
        <w:t>statements</w:t>
      </w:r>
      <w:r w:rsidRPr="0008640A">
        <w:rPr>
          <w:rFonts w:ascii="Times New Roman" w:hAnsi="Times New Roman" w:cs="Times New Roman"/>
          <w:sz w:val="24"/>
          <w:szCs w:val="24"/>
        </w:rPr>
        <w:t xml:space="preserve"> three through five were added which asked the highest level of education completed (less than high school, high school diploma or GED, </w:t>
      </w:r>
      <w:proofErr w:type="spellStart"/>
      <w:proofErr w:type="gramStart"/>
      <w:r w:rsidRPr="0008640A">
        <w:rPr>
          <w:rFonts w:ascii="Times New Roman" w:hAnsi="Times New Roman" w:cs="Times New Roman"/>
          <w:sz w:val="24"/>
          <w:szCs w:val="24"/>
        </w:rPr>
        <w:t>associates</w:t>
      </w:r>
      <w:proofErr w:type="spellEnd"/>
      <w:proofErr w:type="gramEnd"/>
      <w:r w:rsidRPr="0008640A">
        <w:rPr>
          <w:rFonts w:ascii="Times New Roman" w:hAnsi="Times New Roman" w:cs="Times New Roman"/>
          <w:sz w:val="24"/>
          <w:szCs w:val="24"/>
        </w:rPr>
        <w:t xml:space="preserve"> degree or technical/vocational certificate, some college no degree, four-year college degree, some graduate work no degree, graduate or professional degree, other – explained), and if they were a current FIU student (yes, or no). Questions six through seven included multiple-choice attention check questions which prompted participants to mark the tone they remembered the AI policy using when describing the policy (Using AI is </w:t>
      </w:r>
      <w:r w:rsidRPr="0008640A">
        <w:rPr>
          <w:rFonts w:ascii="Times New Roman" w:hAnsi="Times New Roman" w:cs="Times New Roman"/>
          <w:i/>
          <w:iCs/>
          <w:sz w:val="24"/>
          <w:szCs w:val="24"/>
        </w:rPr>
        <w:t>“prohibited”</w:t>
      </w:r>
      <w:r w:rsidRPr="0008640A">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08640A">
        <w:rPr>
          <w:rFonts w:ascii="Times New Roman" w:hAnsi="Times New Roman" w:cs="Times New Roman"/>
          <w:i/>
          <w:iCs/>
          <w:sz w:val="24"/>
          <w:szCs w:val="24"/>
        </w:rPr>
        <w:t>“discouraged”</w:t>
      </w:r>
      <w:r>
        <w:rPr>
          <w:rFonts w:ascii="Times New Roman" w:hAnsi="Times New Roman" w:cs="Times New Roman"/>
          <w:sz w:val="24"/>
          <w:szCs w:val="24"/>
        </w:rPr>
        <w:t xml:space="preserve">) </w:t>
      </w:r>
      <w:r w:rsidRPr="0008640A">
        <w:rPr>
          <w:rFonts w:ascii="Times New Roman" w:hAnsi="Times New Roman" w:cs="Times New Roman"/>
          <w:sz w:val="24"/>
          <w:szCs w:val="24"/>
        </w:rPr>
        <w:t xml:space="preserve">and </w:t>
      </w:r>
      <w:r w:rsidRPr="0008640A">
        <w:rPr>
          <w:rFonts w:ascii="Times New Roman" w:hAnsi="Times New Roman" w:cs="Times New Roman"/>
          <w:sz w:val="24"/>
          <w:szCs w:val="24"/>
        </w:rPr>
        <w:lastRenderedPageBreak/>
        <w:t>the ratings of the prior 1000 students provided in the beginning of the study (</w:t>
      </w:r>
      <w:r w:rsidRPr="0008640A">
        <w:rPr>
          <w:rFonts w:ascii="Times New Roman" w:hAnsi="Times New Roman" w:cs="Times New Roman"/>
          <w:i/>
          <w:iCs/>
          <w:sz w:val="24"/>
          <w:szCs w:val="24"/>
        </w:rPr>
        <w:t>“86%”</w:t>
      </w:r>
      <w:r w:rsidRPr="0008640A">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08640A">
        <w:rPr>
          <w:rFonts w:ascii="Times New Roman" w:hAnsi="Times New Roman" w:cs="Times New Roman"/>
          <w:i/>
          <w:iCs/>
          <w:sz w:val="24"/>
          <w:szCs w:val="24"/>
        </w:rPr>
        <w:t>“43%”</w:t>
      </w:r>
      <w:r>
        <w:rPr>
          <w:rFonts w:ascii="Times New Roman" w:hAnsi="Times New Roman" w:cs="Times New Roman"/>
          <w:sz w:val="24"/>
          <w:szCs w:val="24"/>
        </w:rPr>
        <w:t xml:space="preserve">) </w:t>
      </w:r>
      <w:r w:rsidRPr="0008640A">
        <w:rPr>
          <w:rFonts w:ascii="Times New Roman" w:hAnsi="Times New Roman" w:cs="Times New Roman"/>
          <w:sz w:val="24"/>
          <w:szCs w:val="24"/>
        </w:rPr>
        <w:t>The nominal measure of attention is important to note if the participant paid sufficient attention to the study, and if it had the desired effect (i.e., if participants in the high controlling language and low agreement condition felt and recalled that the policy was controlling, and so forth).</w:t>
      </w:r>
    </w:p>
    <w:p w14:paraId="627844F7" w14:textId="77777777" w:rsidR="000E3A49" w:rsidRPr="0008640A" w:rsidRDefault="000E3A49" w:rsidP="000E3A49">
      <w:pPr>
        <w:spacing w:after="0" w:line="480" w:lineRule="auto"/>
        <w:ind w:firstLine="720"/>
        <w:rPr>
          <w:rFonts w:ascii="Times New Roman" w:hAnsi="Times New Roman" w:cs="Times New Roman"/>
          <w:sz w:val="24"/>
          <w:szCs w:val="24"/>
        </w:rPr>
      </w:pPr>
      <w:r w:rsidRPr="0008640A">
        <w:rPr>
          <w:rFonts w:ascii="Times New Roman" w:hAnsi="Times New Roman" w:cs="Times New Roman"/>
          <w:sz w:val="24"/>
          <w:szCs w:val="24"/>
        </w:rPr>
        <w:t>Following completion of the study, participants were thanked for their time and debriefed</w:t>
      </w:r>
      <w:r>
        <w:rPr>
          <w:rFonts w:ascii="Times New Roman" w:hAnsi="Times New Roman" w:cs="Times New Roman"/>
          <w:sz w:val="24"/>
          <w:szCs w:val="24"/>
        </w:rPr>
        <w:t xml:space="preserve"> digitally</w:t>
      </w:r>
      <w:r w:rsidRPr="0008640A">
        <w:rPr>
          <w:rFonts w:ascii="Times New Roman" w:hAnsi="Times New Roman" w:cs="Times New Roman"/>
          <w:sz w:val="24"/>
          <w:szCs w:val="24"/>
        </w:rPr>
        <w:t xml:space="preserve">, noting the theory of psychological reactance and conformity, and explained aspects such as controlling language and agreement. The purpose of the study, procedures, and hypotheses were also elaborated on. </w:t>
      </w:r>
    </w:p>
    <w:p w14:paraId="3AFA95FE" w14:textId="77777777" w:rsidR="000E3A49" w:rsidRPr="0008640A" w:rsidRDefault="000E3A49" w:rsidP="000E3A49">
      <w:pPr>
        <w:spacing w:after="0" w:line="480" w:lineRule="auto"/>
        <w:jc w:val="center"/>
        <w:rPr>
          <w:rFonts w:ascii="Times New Roman" w:hAnsi="Times New Roman" w:cs="Times New Roman"/>
          <w:b/>
          <w:bCs/>
          <w:sz w:val="24"/>
          <w:szCs w:val="24"/>
        </w:rPr>
      </w:pPr>
      <w:r w:rsidRPr="0008640A">
        <w:rPr>
          <w:rFonts w:ascii="Times New Roman" w:hAnsi="Times New Roman" w:cs="Times New Roman"/>
          <w:b/>
          <w:bCs/>
          <w:sz w:val="24"/>
          <w:szCs w:val="24"/>
        </w:rPr>
        <w:t>Results Study Two</w:t>
      </w:r>
    </w:p>
    <w:p w14:paraId="3A58F815" w14:textId="02813E7C" w:rsidR="000E3A49" w:rsidRPr="0008640A" w:rsidRDefault="00A76BA4" w:rsidP="000E3A49">
      <w:pPr>
        <w:spacing w:after="0" w:line="480" w:lineRule="auto"/>
        <w:ind w:firstLine="720"/>
        <w:rPr>
          <w:rFonts w:ascii="Times New Roman" w:hAnsi="Times New Roman" w:cs="Times New Roman"/>
          <w:sz w:val="24"/>
          <w:szCs w:val="24"/>
        </w:rPr>
      </w:pPr>
      <w:r w:rsidRPr="00A76BA4">
        <w:rPr>
          <w:rFonts w:ascii="Times New Roman" w:hAnsi="Times New Roman" w:cs="Times New Roman"/>
          <w:sz w:val="24"/>
          <w:szCs w:val="24"/>
        </w:rPr>
        <w:t xml:space="preserve">We ran a </w:t>
      </w:r>
      <w:r w:rsidR="00142510">
        <w:rPr>
          <w:rFonts w:ascii="Times New Roman" w:hAnsi="Times New Roman" w:cs="Times New Roman"/>
          <w:sz w:val="24"/>
          <w:szCs w:val="24"/>
        </w:rPr>
        <w:t>chi-square</w:t>
      </w:r>
      <w:r w:rsidRPr="00A76BA4">
        <w:rPr>
          <w:rFonts w:ascii="Times New Roman" w:hAnsi="Times New Roman" w:cs="Times New Roman"/>
          <w:sz w:val="24"/>
          <w:szCs w:val="24"/>
        </w:rPr>
        <w:t xml:space="preserve"> with condition (High </w:t>
      </w:r>
      <w:r w:rsidR="00C71827">
        <w:rPr>
          <w:rFonts w:ascii="Times New Roman" w:hAnsi="Times New Roman" w:cs="Times New Roman"/>
          <w:sz w:val="24"/>
          <w:szCs w:val="24"/>
        </w:rPr>
        <w:t>A</w:t>
      </w:r>
      <w:r w:rsidR="00951AC1">
        <w:rPr>
          <w:rFonts w:ascii="Times New Roman" w:hAnsi="Times New Roman" w:cs="Times New Roman"/>
          <w:sz w:val="24"/>
          <w:szCs w:val="24"/>
        </w:rPr>
        <w:t xml:space="preserve">greement </w:t>
      </w:r>
      <w:r w:rsidRPr="00A76BA4">
        <w:rPr>
          <w:rFonts w:ascii="Times New Roman" w:hAnsi="Times New Roman" w:cs="Times New Roman"/>
          <w:sz w:val="24"/>
          <w:szCs w:val="24"/>
        </w:rPr>
        <w:t xml:space="preserve">v. Low </w:t>
      </w:r>
      <w:r w:rsidR="00C71827">
        <w:rPr>
          <w:rFonts w:ascii="Times New Roman" w:hAnsi="Times New Roman" w:cs="Times New Roman"/>
          <w:sz w:val="24"/>
          <w:szCs w:val="24"/>
        </w:rPr>
        <w:t>A</w:t>
      </w:r>
      <w:r w:rsidR="00951AC1">
        <w:rPr>
          <w:rFonts w:ascii="Times New Roman" w:hAnsi="Times New Roman" w:cs="Times New Roman"/>
          <w:sz w:val="24"/>
          <w:szCs w:val="24"/>
        </w:rPr>
        <w:t>greement</w:t>
      </w:r>
      <w:r w:rsidRPr="00A76BA4">
        <w:rPr>
          <w:rFonts w:ascii="Times New Roman" w:hAnsi="Times New Roman" w:cs="Times New Roman"/>
          <w:sz w:val="24"/>
          <w:szCs w:val="24"/>
        </w:rPr>
        <w:t xml:space="preserve">) as the independent variable and participant recall of </w:t>
      </w:r>
      <w:r w:rsidR="00CC1F59">
        <w:rPr>
          <w:rFonts w:ascii="Times New Roman" w:hAnsi="Times New Roman" w:cs="Times New Roman"/>
          <w:sz w:val="24"/>
          <w:szCs w:val="24"/>
        </w:rPr>
        <w:t xml:space="preserve">agreement </w:t>
      </w:r>
      <w:r w:rsidR="0086208C">
        <w:rPr>
          <w:rFonts w:ascii="Times New Roman" w:hAnsi="Times New Roman" w:cs="Times New Roman"/>
          <w:sz w:val="24"/>
          <w:szCs w:val="24"/>
        </w:rPr>
        <w:t>percentage</w:t>
      </w:r>
      <w:r w:rsidR="00CC1F59">
        <w:rPr>
          <w:rFonts w:ascii="Times New Roman" w:hAnsi="Times New Roman" w:cs="Times New Roman"/>
          <w:sz w:val="24"/>
          <w:szCs w:val="24"/>
        </w:rPr>
        <w:t xml:space="preserve"> from</w:t>
      </w:r>
      <w:r w:rsidR="0086208C">
        <w:rPr>
          <w:rFonts w:ascii="Times New Roman" w:hAnsi="Times New Roman" w:cs="Times New Roman"/>
          <w:sz w:val="24"/>
          <w:szCs w:val="24"/>
        </w:rPr>
        <w:t xml:space="preserve"> past participants surveyed</w:t>
      </w:r>
      <w:r w:rsidRPr="00A76BA4">
        <w:rPr>
          <w:rFonts w:ascii="Times New Roman" w:hAnsi="Times New Roman" w:cs="Times New Roman"/>
          <w:sz w:val="24"/>
          <w:szCs w:val="24"/>
        </w:rPr>
        <w:t xml:space="preserve"> from the policy (</w:t>
      </w:r>
      <w:r w:rsidR="0086208C">
        <w:rPr>
          <w:rFonts w:ascii="Times New Roman" w:hAnsi="Times New Roman" w:cs="Times New Roman"/>
          <w:sz w:val="24"/>
          <w:szCs w:val="24"/>
        </w:rPr>
        <w:t xml:space="preserve">86% or </w:t>
      </w:r>
      <w:r w:rsidR="00142510">
        <w:rPr>
          <w:rFonts w:ascii="Times New Roman" w:hAnsi="Times New Roman" w:cs="Times New Roman"/>
          <w:sz w:val="24"/>
          <w:szCs w:val="24"/>
        </w:rPr>
        <w:t>43%</w:t>
      </w:r>
      <w:r w:rsidRPr="00A76BA4">
        <w:rPr>
          <w:rFonts w:ascii="Times New Roman" w:hAnsi="Times New Roman" w:cs="Times New Roman"/>
          <w:sz w:val="24"/>
          <w:szCs w:val="24"/>
        </w:rPr>
        <w:t>) as the dependent variable</w:t>
      </w:r>
      <w:r w:rsidR="00142510">
        <w:rPr>
          <w:rFonts w:ascii="Times New Roman" w:hAnsi="Times New Roman" w:cs="Times New Roman"/>
          <w:sz w:val="24"/>
          <w:szCs w:val="24"/>
        </w:rPr>
        <w:t xml:space="preserve">. </w:t>
      </w:r>
      <w:r w:rsidR="000E3A49" w:rsidRPr="0008640A">
        <w:rPr>
          <w:rFonts w:ascii="Times New Roman" w:hAnsi="Times New Roman" w:cs="Times New Roman"/>
          <w:sz w:val="24"/>
          <w:szCs w:val="24"/>
        </w:rPr>
        <w:t xml:space="preserve">A manipulation check in </w:t>
      </w:r>
      <w:r w:rsidR="00813BE5">
        <w:rPr>
          <w:rFonts w:ascii="Times New Roman" w:hAnsi="Times New Roman" w:cs="Times New Roman"/>
          <w:sz w:val="24"/>
          <w:szCs w:val="24"/>
        </w:rPr>
        <w:t xml:space="preserve">previous participant </w:t>
      </w:r>
      <w:r w:rsidR="000E3A49" w:rsidRPr="0008640A">
        <w:rPr>
          <w:rFonts w:ascii="Times New Roman" w:hAnsi="Times New Roman" w:cs="Times New Roman"/>
          <w:sz w:val="24"/>
          <w:szCs w:val="24"/>
        </w:rPr>
        <w:t xml:space="preserve">agreement </w:t>
      </w:r>
      <w:r w:rsidR="00813BE5">
        <w:rPr>
          <w:rFonts w:ascii="Times New Roman" w:hAnsi="Times New Roman" w:cs="Times New Roman"/>
          <w:sz w:val="24"/>
          <w:szCs w:val="24"/>
        </w:rPr>
        <w:t xml:space="preserve">level </w:t>
      </w:r>
      <w:r w:rsidR="007621AD">
        <w:rPr>
          <w:rFonts w:ascii="Times New Roman" w:hAnsi="Times New Roman" w:cs="Times New Roman"/>
          <w:sz w:val="24"/>
          <w:szCs w:val="24"/>
        </w:rPr>
        <w:t xml:space="preserve">with </w:t>
      </w:r>
      <w:r w:rsidR="00B95688">
        <w:rPr>
          <w:rFonts w:ascii="Times New Roman" w:hAnsi="Times New Roman" w:cs="Times New Roman"/>
          <w:sz w:val="24"/>
          <w:szCs w:val="24"/>
        </w:rPr>
        <w:t xml:space="preserve">the </w:t>
      </w:r>
      <w:r w:rsidR="00813BE5">
        <w:rPr>
          <w:rFonts w:ascii="Times New Roman" w:hAnsi="Times New Roman" w:cs="Times New Roman"/>
          <w:sz w:val="24"/>
          <w:szCs w:val="24"/>
        </w:rPr>
        <w:t xml:space="preserve">AI policy </w:t>
      </w:r>
      <w:r w:rsidR="000E3A49" w:rsidRPr="0008640A">
        <w:rPr>
          <w:rFonts w:ascii="Times New Roman" w:hAnsi="Times New Roman" w:cs="Times New Roman"/>
          <w:sz w:val="24"/>
          <w:szCs w:val="24"/>
        </w:rPr>
        <w:t>was significant, χ</w:t>
      </w:r>
      <w:proofErr w:type="gramStart"/>
      <w:r w:rsidR="000E3A49" w:rsidRPr="0008640A">
        <w:rPr>
          <w:rFonts w:ascii="Times New Roman" w:hAnsi="Times New Roman" w:cs="Times New Roman"/>
          <w:sz w:val="24"/>
          <w:szCs w:val="24"/>
        </w:rPr>
        <w:t>²(</w:t>
      </w:r>
      <w:proofErr w:type="gramEnd"/>
      <w:r w:rsidR="000E3A49" w:rsidRPr="0008640A">
        <w:rPr>
          <w:rFonts w:ascii="Times New Roman" w:hAnsi="Times New Roman" w:cs="Times New Roman"/>
          <w:sz w:val="24"/>
          <w:szCs w:val="24"/>
        </w:rPr>
        <w:t xml:space="preserve">1) = 81.43, </w:t>
      </w:r>
      <w:r w:rsidR="000E3A49" w:rsidRPr="0008640A">
        <w:rPr>
          <w:rFonts w:ascii="Times New Roman" w:hAnsi="Times New Roman" w:cs="Times New Roman"/>
          <w:i/>
          <w:iCs/>
          <w:sz w:val="24"/>
          <w:szCs w:val="24"/>
        </w:rPr>
        <w:t>p</w:t>
      </w:r>
      <w:r w:rsidR="000E3A49" w:rsidRPr="0008640A">
        <w:rPr>
          <w:rFonts w:ascii="Times New Roman" w:hAnsi="Times New Roman" w:cs="Times New Roman"/>
          <w:sz w:val="24"/>
          <w:szCs w:val="24"/>
        </w:rPr>
        <w:t xml:space="preserve"> &lt;.001. Most participants who viewed the high agreement condition correctly recalled high agreement (85.5%) while most participants who saw the low agreement condition recalled low agreement (93.1%). Phi showed a large effect. Thus, participants saw our applicant as intended. See Table 6.</w:t>
      </w:r>
    </w:p>
    <w:p w14:paraId="02320A0F" w14:textId="77777777" w:rsidR="000E3A49" w:rsidRPr="0008640A" w:rsidRDefault="000E3A49" w:rsidP="000E3A49">
      <w:pPr>
        <w:spacing w:after="0" w:line="480" w:lineRule="auto"/>
        <w:rPr>
          <w:rFonts w:ascii="Times New Roman" w:hAnsi="Times New Roman" w:cs="Times New Roman"/>
          <w:b/>
          <w:bCs/>
          <w:sz w:val="24"/>
          <w:szCs w:val="24"/>
        </w:rPr>
      </w:pPr>
      <w:r w:rsidRPr="0008640A">
        <w:rPr>
          <w:rFonts w:ascii="Times New Roman" w:hAnsi="Times New Roman" w:cs="Times New Roman"/>
          <w:b/>
          <w:bCs/>
          <w:sz w:val="24"/>
          <w:szCs w:val="24"/>
        </w:rPr>
        <w:t>Table 6</w:t>
      </w:r>
    </w:p>
    <w:p w14:paraId="54B89F6A" w14:textId="77777777" w:rsidR="000E3A49" w:rsidRPr="0008640A" w:rsidRDefault="000E3A49" w:rsidP="000E3A49">
      <w:pPr>
        <w:spacing w:after="0" w:line="480" w:lineRule="auto"/>
        <w:rPr>
          <w:rFonts w:ascii="Times New Roman" w:hAnsi="Times New Roman" w:cs="Times New Roman"/>
          <w:i/>
          <w:iCs/>
          <w:sz w:val="24"/>
          <w:szCs w:val="24"/>
        </w:rPr>
      </w:pPr>
      <w:r w:rsidRPr="0008640A">
        <w:rPr>
          <w:rFonts w:ascii="Times New Roman" w:hAnsi="Times New Roman" w:cs="Times New Roman"/>
          <w:i/>
          <w:iCs/>
          <w:sz w:val="24"/>
          <w:szCs w:val="24"/>
        </w:rPr>
        <w:lastRenderedPageBreak/>
        <w:t>Crosstabs and Chi Square – Study Two</w:t>
      </w:r>
      <w:r w:rsidRPr="0008640A">
        <w:rPr>
          <w:rFonts w:ascii="Times New Roman" w:hAnsi="Times New Roman" w:cs="Times New Roman"/>
          <w:noProof/>
          <w:sz w:val="24"/>
          <w:szCs w:val="24"/>
        </w:rPr>
        <w:drawing>
          <wp:inline distT="0" distB="0" distL="0" distR="0" wp14:anchorId="04E16DF8" wp14:editId="574483E8">
            <wp:extent cx="5852795" cy="3084830"/>
            <wp:effectExtent l="0" t="0" r="0" b="1270"/>
            <wp:docPr id="8765704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2795" cy="3084830"/>
                    </a:xfrm>
                    <a:prstGeom prst="rect">
                      <a:avLst/>
                    </a:prstGeom>
                    <a:noFill/>
                  </pic:spPr>
                </pic:pic>
              </a:graphicData>
            </a:graphic>
          </wp:inline>
        </w:drawing>
      </w:r>
      <w:r w:rsidRPr="0008640A">
        <w:rPr>
          <w:rFonts w:ascii="Times New Roman" w:hAnsi="Times New Roman" w:cs="Times New Roman"/>
          <w:noProof/>
          <w:sz w:val="24"/>
          <w:szCs w:val="24"/>
        </w:rPr>
        <w:drawing>
          <wp:inline distT="0" distB="0" distL="0" distR="0" wp14:anchorId="7A8539B0" wp14:editId="6403100B">
            <wp:extent cx="5781675" cy="2524125"/>
            <wp:effectExtent l="0" t="0" r="9525" b="9525"/>
            <wp:docPr id="1853073015" name="Picture 4"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73015" name="Picture 4" descr="A screenshot of a tes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81675" cy="2524125"/>
                    </a:xfrm>
                    <a:prstGeom prst="rect">
                      <a:avLst/>
                    </a:prstGeom>
                    <a:noFill/>
                  </pic:spPr>
                </pic:pic>
              </a:graphicData>
            </a:graphic>
          </wp:inline>
        </w:drawing>
      </w:r>
      <w:r w:rsidRPr="0008640A">
        <w:rPr>
          <w:rFonts w:ascii="Times New Roman" w:hAnsi="Times New Roman" w:cs="Times New Roman"/>
          <w:noProof/>
          <w:sz w:val="24"/>
          <w:szCs w:val="24"/>
        </w:rPr>
        <w:drawing>
          <wp:inline distT="0" distB="0" distL="0" distR="0" wp14:anchorId="648B609E" wp14:editId="52067972">
            <wp:extent cx="3619500" cy="1247775"/>
            <wp:effectExtent l="0" t="0" r="0" b="9525"/>
            <wp:docPr id="877472453" name="Picture 5" descr="A screenshot of a calcul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72453" name="Picture 5" descr="A screenshot of a calculator&#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9500" cy="1247775"/>
                    </a:xfrm>
                    <a:prstGeom prst="rect">
                      <a:avLst/>
                    </a:prstGeom>
                    <a:noFill/>
                  </pic:spPr>
                </pic:pic>
              </a:graphicData>
            </a:graphic>
          </wp:inline>
        </w:drawing>
      </w:r>
    </w:p>
    <w:p w14:paraId="49C887AA" w14:textId="4AF96ECD" w:rsidR="000E3A49" w:rsidRPr="0008640A" w:rsidRDefault="000E3A49" w:rsidP="000E3A49">
      <w:pPr>
        <w:spacing w:after="0" w:line="480" w:lineRule="auto"/>
        <w:ind w:firstLine="720"/>
        <w:rPr>
          <w:rFonts w:ascii="Times New Roman" w:hAnsi="Times New Roman" w:cs="Times New Roman"/>
          <w:sz w:val="24"/>
          <w:szCs w:val="24"/>
        </w:rPr>
      </w:pPr>
      <w:r w:rsidRPr="0008640A">
        <w:rPr>
          <w:rFonts w:ascii="Times New Roman" w:hAnsi="Times New Roman" w:cs="Times New Roman"/>
          <w:sz w:val="24"/>
          <w:szCs w:val="24"/>
        </w:rPr>
        <w:lastRenderedPageBreak/>
        <w:t xml:space="preserve">We ran a factorial ANOVA with reactance (High versus Low Controlling) and agreement (High 86% vs. Low 43%) as our independent variables and ratings of intention to ignore </w:t>
      </w:r>
      <w:r w:rsidR="00E53A3D">
        <w:rPr>
          <w:rFonts w:ascii="Times New Roman" w:hAnsi="Times New Roman" w:cs="Times New Roman"/>
          <w:sz w:val="24"/>
          <w:szCs w:val="24"/>
        </w:rPr>
        <w:t xml:space="preserve">the </w:t>
      </w:r>
      <w:r w:rsidRPr="0008640A">
        <w:rPr>
          <w:rFonts w:ascii="Times New Roman" w:hAnsi="Times New Roman" w:cs="Times New Roman"/>
          <w:sz w:val="24"/>
          <w:szCs w:val="24"/>
        </w:rPr>
        <w:t xml:space="preserve">AI policy as our dependent variable. There was a main effect of reactance, </w:t>
      </w:r>
      <w:proofErr w:type="gramStart"/>
      <w:r w:rsidRPr="0008640A">
        <w:rPr>
          <w:rFonts w:ascii="Times New Roman" w:hAnsi="Times New Roman" w:cs="Times New Roman"/>
          <w:i/>
          <w:iCs/>
          <w:sz w:val="24"/>
          <w:szCs w:val="24"/>
        </w:rPr>
        <w:t>F</w:t>
      </w:r>
      <w:r w:rsidRPr="0008640A">
        <w:rPr>
          <w:rFonts w:ascii="Times New Roman" w:hAnsi="Times New Roman" w:cs="Times New Roman"/>
          <w:sz w:val="24"/>
          <w:szCs w:val="24"/>
        </w:rPr>
        <w:t>(</w:t>
      </w:r>
      <w:proofErr w:type="gramEnd"/>
      <w:r w:rsidRPr="0008640A">
        <w:rPr>
          <w:rFonts w:ascii="Times New Roman" w:hAnsi="Times New Roman" w:cs="Times New Roman"/>
          <w:sz w:val="24"/>
          <w:szCs w:val="24"/>
        </w:rPr>
        <w:t>1,</w:t>
      </w:r>
      <w:r>
        <w:rPr>
          <w:rFonts w:ascii="Times New Roman" w:hAnsi="Times New Roman" w:cs="Times New Roman"/>
          <w:sz w:val="24"/>
          <w:szCs w:val="24"/>
        </w:rPr>
        <w:t xml:space="preserve"> </w:t>
      </w:r>
      <w:r w:rsidRPr="0008640A">
        <w:rPr>
          <w:rFonts w:ascii="Times New Roman" w:hAnsi="Times New Roman" w:cs="Times New Roman"/>
          <w:sz w:val="24"/>
          <w:szCs w:val="24"/>
        </w:rPr>
        <w:t xml:space="preserve">130) = 14.18, </w:t>
      </w:r>
      <w:r w:rsidRPr="0008640A">
        <w:rPr>
          <w:rFonts w:ascii="Times New Roman" w:hAnsi="Times New Roman" w:cs="Times New Roman"/>
          <w:i/>
          <w:iCs/>
          <w:sz w:val="24"/>
          <w:szCs w:val="24"/>
        </w:rPr>
        <w:t>p</w:t>
      </w:r>
      <w:r w:rsidRPr="0008640A">
        <w:rPr>
          <w:rFonts w:ascii="Times New Roman" w:hAnsi="Times New Roman" w:cs="Times New Roman"/>
          <w:sz w:val="24"/>
          <w:szCs w:val="24"/>
        </w:rPr>
        <w:t xml:space="preserve"> &lt; </w:t>
      </w:r>
      <w:r>
        <w:rPr>
          <w:rFonts w:ascii="Times New Roman" w:hAnsi="Times New Roman" w:cs="Times New Roman"/>
          <w:sz w:val="24"/>
          <w:szCs w:val="24"/>
        </w:rPr>
        <w:t>0</w:t>
      </w:r>
      <w:r w:rsidRPr="0008640A">
        <w:rPr>
          <w:rFonts w:ascii="Times New Roman" w:hAnsi="Times New Roman" w:cs="Times New Roman"/>
          <w:sz w:val="24"/>
          <w:szCs w:val="24"/>
        </w:rPr>
        <w:t>.001. Those in the high controlling condition (</w:t>
      </w:r>
      <w:r w:rsidRPr="0008640A">
        <w:rPr>
          <w:rFonts w:ascii="Times New Roman" w:hAnsi="Times New Roman" w:cs="Times New Roman"/>
          <w:i/>
          <w:iCs/>
          <w:sz w:val="24"/>
          <w:szCs w:val="24"/>
        </w:rPr>
        <w:t>M</w:t>
      </w:r>
      <w:r w:rsidRPr="0008640A">
        <w:rPr>
          <w:rFonts w:ascii="Times New Roman" w:hAnsi="Times New Roman" w:cs="Times New Roman"/>
          <w:sz w:val="24"/>
          <w:szCs w:val="24"/>
        </w:rPr>
        <w:t xml:space="preserve"> = 3.85, </w:t>
      </w:r>
      <w:r w:rsidRPr="0008640A">
        <w:rPr>
          <w:rFonts w:ascii="Times New Roman" w:hAnsi="Times New Roman" w:cs="Times New Roman"/>
          <w:i/>
          <w:iCs/>
          <w:sz w:val="24"/>
          <w:szCs w:val="24"/>
        </w:rPr>
        <w:t>SD</w:t>
      </w:r>
      <w:r w:rsidRPr="0008640A">
        <w:rPr>
          <w:rFonts w:ascii="Times New Roman" w:hAnsi="Times New Roman" w:cs="Times New Roman"/>
          <w:sz w:val="24"/>
          <w:szCs w:val="24"/>
        </w:rPr>
        <w:t xml:space="preserve"> = 1.77) </w:t>
      </w:r>
      <w:r w:rsidR="006F3650">
        <w:rPr>
          <w:rFonts w:ascii="Times New Roman" w:hAnsi="Times New Roman" w:cs="Times New Roman"/>
          <w:sz w:val="24"/>
          <w:szCs w:val="24"/>
        </w:rPr>
        <w:t>intended to ignore the AI policy more</w:t>
      </w:r>
      <w:r w:rsidRPr="0008640A">
        <w:rPr>
          <w:rFonts w:ascii="Times New Roman" w:hAnsi="Times New Roman" w:cs="Times New Roman"/>
          <w:sz w:val="24"/>
          <w:szCs w:val="24"/>
        </w:rPr>
        <w:t xml:space="preserve"> than those in the low controlling condition (</w:t>
      </w:r>
      <w:r w:rsidRPr="0008640A">
        <w:rPr>
          <w:rFonts w:ascii="Times New Roman" w:hAnsi="Times New Roman" w:cs="Times New Roman"/>
          <w:i/>
          <w:iCs/>
          <w:sz w:val="24"/>
          <w:szCs w:val="24"/>
        </w:rPr>
        <w:t>M</w:t>
      </w:r>
      <w:r w:rsidRPr="0008640A">
        <w:rPr>
          <w:rFonts w:ascii="Times New Roman" w:hAnsi="Times New Roman" w:cs="Times New Roman"/>
          <w:sz w:val="24"/>
          <w:szCs w:val="24"/>
        </w:rPr>
        <w:t xml:space="preserve"> = 2.75, </w:t>
      </w:r>
      <w:r w:rsidRPr="0008640A">
        <w:rPr>
          <w:rFonts w:ascii="Times New Roman" w:hAnsi="Times New Roman" w:cs="Times New Roman"/>
          <w:i/>
          <w:iCs/>
          <w:sz w:val="24"/>
          <w:szCs w:val="24"/>
        </w:rPr>
        <w:t xml:space="preserve">SD </w:t>
      </w:r>
      <w:r w:rsidRPr="0008640A">
        <w:rPr>
          <w:rFonts w:ascii="Times New Roman" w:hAnsi="Times New Roman" w:cs="Times New Roman"/>
          <w:sz w:val="24"/>
          <w:szCs w:val="24"/>
        </w:rPr>
        <w:t xml:space="preserve">= 1.65). There was not a main effect of agreement, </w:t>
      </w:r>
      <w:proofErr w:type="gramStart"/>
      <w:r w:rsidRPr="0008640A">
        <w:rPr>
          <w:rFonts w:ascii="Times New Roman" w:hAnsi="Times New Roman" w:cs="Times New Roman"/>
          <w:i/>
          <w:iCs/>
          <w:sz w:val="24"/>
          <w:szCs w:val="24"/>
        </w:rPr>
        <w:t>F</w:t>
      </w:r>
      <w:r w:rsidRPr="0008640A">
        <w:rPr>
          <w:rFonts w:ascii="Times New Roman" w:hAnsi="Times New Roman" w:cs="Times New Roman"/>
          <w:sz w:val="24"/>
          <w:szCs w:val="24"/>
        </w:rPr>
        <w:t>(</w:t>
      </w:r>
      <w:proofErr w:type="gramEnd"/>
      <w:r w:rsidRPr="0008640A">
        <w:rPr>
          <w:rFonts w:ascii="Times New Roman" w:hAnsi="Times New Roman" w:cs="Times New Roman"/>
          <w:sz w:val="24"/>
          <w:szCs w:val="24"/>
        </w:rPr>
        <w:t>1,</w:t>
      </w:r>
      <w:r>
        <w:rPr>
          <w:rFonts w:ascii="Times New Roman" w:hAnsi="Times New Roman" w:cs="Times New Roman"/>
          <w:sz w:val="24"/>
          <w:szCs w:val="24"/>
        </w:rPr>
        <w:t xml:space="preserve"> </w:t>
      </w:r>
      <w:r w:rsidRPr="0008640A">
        <w:rPr>
          <w:rFonts w:ascii="Times New Roman" w:hAnsi="Times New Roman" w:cs="Times New Roman"/>
          <w:sz w:val="24"/>
          <w:szCs w:val="24"/>
        </w:rPr>
        <w:t xml:space="preserve">130) = 0.89, </w:t>
      </w:r>
      <w:r w:rsidRPr="0008640A">
        <w:rPr>
          <w:rFonts w:ascii="Times New Roman" w:hAnsi="Times New Roman" w:cs="Times New Roman"/>
          <w:i/>
          <w:iCs/>
          <w:sz w:val="24"/>
          <w:szCs w:val="24"/>
        </w:rPr>
        <w:t>p</w:t>
      </w:r>
      <w:r w:rsidRPr="0008640A">
        <w:rPr>
          <w:rFonts w:ascii="Times New Roman" w:hAnsi="Times New Roman" w:cs="Times New Roman"/>
          <w:sz w:val="24"/>
          <w:szCs w:val="24"/>
        </w:rPr>
        <w:t xml:space="preserve"> = </w:t>
      </w:r>
      <w:r>
        <w:rPr>
          <w:rFonts w:ascii="Times New Roman" w:hAnsi="Times New Roman" w:cs="Times New Roman"/>
          <w:sz w:val="24"/>
          <w:szCs w:val="24"/>
        </w:rPr>
        <w:t>0</w:t>
      </w:r>
      <w:r w:rsidRPr="0008640A">
        <w:rPr>
          <w:rFonts w:ascii="Times New Roman" w:hAnsi="Times New Roman" w:cs="Times New Roman"/>
          <w:sz w:val="24"/>
          <w:szCs w:val="24"/>
        </w:rPr>
        <w:t xml:space="preserve">.35. Those in </w:t>
      </w:r>
      <w:r w:rsidR="00E53A3D">
        <w:rPr>
          <w:rFonts w:ascii="Times New Roman" w:hAnsi="Times New Roman" w:cs="Times New Roman"/>
          <w:sz w:val="24"/>
          <w:szCs w:val="24"/>
        </w:rPr>
        <w:t xml:space="preserve">the </w:t>
      </w:r>
      <w:r w:rsidRPr="0008640A">
        <w:rPr>
          <w:rFonts w:ascii="Times New Roman" w:hAnsi="Times New Roman" w:cs="Times New Roman"/>
          <w:sz w:val="24"/>
          <w:szCs w:val="24"/>
        </w:rPr>
        <w:t>high agreement condition (</w:t>
      </w:r>
      <w:r w:rsidRPr="0008640A">
        <w:rPr>
          <w:rFonts w:ascii="Times New Roman" w:hAnsi="Times New Roman" w:cs="Times New Roman"/>
          <w:i/>
          <w:iCs/>
          <w:sz w:val="24"/>
          <w:szCs w:val="24"/>
        </w:rPr>
        <w:t>M</w:t>
      </w:r>
      <w:r w:rsidRPr="0008640A">
        <w:rPr>
          <w:rFonts w:ascii="Times New Roman" w:hAnsi="Times New Roman" w:cs="Times New Roman"/>
          <w:sz w:val="24"/>
          <w:szCs w:val="24"/>
        </w:rPr>
        <w:t xml:space="preserve"> = 3.17, </w:t>
      </w:r>
      <w:r w:rsidRPr="0008640A">
        <w:rPr>
          <w:rFonts w:ascii="Times New Roman" w:hAnsi="Times New Roman" w:cs="Times New Roman"/>
          <w:i/>
          <w:iCs/>
          <w:sz w:val="24"/>
          <w:szCs w:val="24"/>
        </w:rPr>
        <w:t>SD</w:t>
      </w:r>
      <w:r w:rsidRPr="0008640A">
        <w:rPr>
          <w:rFonts w:ascii="Times New Roman" w:hAnsi="Times New Roman" w:cs="Times New Roman"/>
          <w:sz w:val="24"/>
          <w:szCs w:val="24"/>
        </w:rPr>
        <w:t xml:space="preserve"> = 1.78) did not differ from those in the low agreement condition (</w:t>
      </w:r>
      <w:r w:rsidRPr="0008640A">
        <w:rPr>
          <w:rFonts w:ascii="Times New Roman" w:hAnsi="Times New Roman" w:cs="Times New Roman"/>
          <w:i/>
          <w:iCs/>
          <w:sz w:val="24"/>
          <w:szCs w:val="24"/>
        </w:rPr>
        <w:t xml:space="preserve">M </w:t>
      </w:r>
      <w:r w:rsidRPr="0008640A">
        <w:rPr>
          <w:rFonts w:ascii="Times New Roman" w:hAnsi="Times New Roman" w:cs="Times New Roman"/>
          <w:sz w:val="24"/>
          <w:szCs w:val="24"/>
        </w:rPr>
        <w:t xml:space="preserve">= 3.42, </w:t>
      </w:r>
      <w:r w:rsidRPr="0008640A">
        <w:rPr>
          <w:rFonts w:ascii="Times New Roman" w:hAnsi="Times New Roman" w:cs="Times New Roman"/>
          <w:i/>
          <w:iCs/>
          <w:sz w:val="24"/>
          <w:szCs w:val="24"/>
        </w:rPr>
        <w:t>SD</w:t>
      </w:r>
      <w:r w:rsidRPr="0008640A">
        <w:rPr>
          <w:rFonts w:ascii="Times New Roman" w:hAnsi="Times New Roman" w:cs="Times New Roman"/>
          <w:sz w:val="24"/>
          <w:szCs w:val="24"/>
        </w:rPr>
        <w:t xml:space="preserve"> = 1.80) in ratings of intention to ignore AI policy. There was not a significant interaction, </w:t>
      </w:r>
      <w:proofErr w:type="gramStart"/>
      <w:r w:rsidRPr="0008640A">
        <w:rPr>
          <w:rFonts w:ascii="Times New Roman" w:hAnsi="Times New Roman" w:cs="Times New Roman"/>
          <w:i/>
          <w:iCs/>
          <w:sz w:val="24"/>
          <w:szCs w:val="24"/>
        </w:rPr>
        <w:t>F</w:t>
      </w:r>
      <w:r w:rsidRPr="0008640A">
        <w:rPr>
          <w:rFonts w:ascii="Times New Roman" w:hAnsi="Times New Roman" w:cs="Times New Roman"/>
          <w:sz w:val="24"/>
          <w:szCs w:val="24"/>
        </w:rPr>
        <w:t>(</w:t>
      </w:r>
      <w:proofErr w:type="gramEnd"/>
      <w:r w:rsidRPr="0008640A">
        <w:rPr>
          <w:rFonts w:ascii="Times New Roman" w:hAnsi="Times New Roman" w:cs="Times New Roman"/>
          <w:sz w:val="24"/>
          <w:szCs w:val="24"/>
        </w:rPr>
        <w:t xml:space="preserve">1, 130) = 0.71, </w:t>
      </w:r>
      <w:r w:rsidRPr="0008640A">
        <w:rPr>
          <w:rFonts w:ascii="Times New Roman" w:hAnsi="Times New Roman" w:cs="Times New Roman"/>
          <w:i/>
          <w:iCs/>
          <w:sz w:val="24"/>
          <w:szCs w:val="24"/>
        </w:rPr>
        <w:t>p</w:t>
      </w:r>
      <w:r w:rsidRPr="0008640A">
        <w:rPr>
          <w:rFonts w:ascii="Times New Roman" w:hAnsi="Times New Roman" w:cs="Times New Roman"/>
          <w:sz w:val="24"/>
          <w:szCs w:val="24"/>
        </w:rPr>
        <w:t xml:space="preserve"> = 0.40. Thus, there was no difference in intention to ignore AI policy between the high controlling condition and the high agreement condition (</w:t>
      </w:r>
      <w:r w:rsidRPr="0008640A">
        <w:rPr>
          <w:rFonts w:ascii="Times New Roman" w:hAnsi="Times New Roman" w:cs="Times New Roman"/>
          <w:i/>
          <w:iCs/>
          <w:sz w:val="24"/>
          <w:szCs w:val="24"/>
        </w:rPr>
        <w:t>M</w:t>
      </w:r>
      <w:r w:rsidRPr="0008640A">
        <w:rPr>
          <w:rFonts w:ascii="Times New Roman" w:hAnsi="Times New Roman" w:cs="Times New Roman"/>
          <w:sz w:val="24"/>
          <w:szCs w:val="24"/>
        </w:rPr>
        <w:t xml:space="preserve"> = 3.60, </w:t>
      </w:r>
      <w:r w:rsidRPr="0008640A">
        <w:rPr>
          <w:rFonts w:ascii="Times New Roman" w:hAnsi="Times New Roman" w:cs="Times New Roman"/>
          <w:i/>
          <w:iCs/>
          <w:sz w:val="24"/>
          <w:szCs w:val="24"/>
        </w:rPr>
        <w:t>SD</w:t>
      </w:r>
      <w:r w:rsidRPr="0008640A">
        <w:rPr>
          <w:rFonts w:ascii="Times New Roman" w:hAnsi="Times New Roman" w:cs="Times New Roman"/>
          <w:sz w:val="24"/>
          <w:szCs w:val="24"/>
        </w:rPr>
        <w:t xml:space="preserve"> = 1.74), the high controlling condition and the low agreement condition (</w:t>
      </w:r>
      <w:r w:rsidRPr="0008640A">
        <w:rPr>
          <w:rFonts w:ascii="Times New Roman" w:hAnsi="Times New Roman" w:cs="Times New Roman"/>
          <w:i/>
          <w:iCs/>
          <w:sz w:val="24"/>
          <w:szCs w:val="24"/>
        </w:rPr>
        <w:t xml:space="preserve">M </w:t>
      </w:r>
      <w:r w:rsidRPr="0008640A">
        <w:rPr>
          <w:rFonts w:ascii="Times New Roman" w:hAnsi="Times New Roman" w:cs="Times New Roman"/>
          <w:sz w:val="24"/>
          <w:szCs w:val="24"/>
        </w:rPr>
        <w:t xml:space="preserve">= 4.13, </w:t>
      </w:r>
      <w:r w:rsidRPr="0008640A">
        <w:rPr>
          <w:rFonts w:ascii="Times New Roman" w:hAnsi="Times New Roman" w:cs="Times New Roman"/>
          <w:i/>
          <w:iCs/>
          <w:sz w:val="24"/>
          <w:szCs w:val="24"/>
        </w:rPr>
        <w:t>SD</w:t>
      </w:r>
      <w:r w:rsidRPr="0008640A">
        <w:rPr>
          <w:rFonts w:ascii="Times New Roman" w:hAnsi="Times New Roman" w:cs="Times New Roman"/>
          <w:sz w:val="24"/>
          <w:szCs w:val="24"/>
        </w:rPr>
        <w:t xml:space="preserve"> = 1.78), the low controlling condition and the high agreement condition (</w:t>
      </w:r>
      <w:r w:rsidRPr="0008640A">
        <w:rPr>
          <w:rFonts w:ascii="Times New Roman" w:hAnsi="Times New Roman" w:cs="Times New Roman"/>
          <w:i/>
          <w:iCs/>
          <w:sz w:val="24"/>
          <w:szCs w:val="24"/>
        </w:rPr>
        <w:t>M</w:t>
      </w:r>
      <w:r w:rsidRPr="0008640A">
        <w:rPr>
          <w:rFonts w:ascii="Times New Roman" w:hAnsi="Times New Roman" w:cs="Times New Roman"/>
          <w:sz w:val="24"/>
          <w:szCs w:val="24"/>
        </w:rPr>
        <w:t xml:space="preserve"> = 2.74, </w:t>
      </w:r>
      <w:r w:rsidRPr="0008640A">
        <w:rPr>
          <w:rFonts w:ascii="Times New Roman" w:hAnsi="Times New Roman" w:cs="Times New Roman"/>
          <w:i/>
          <w:iCs/>
          <w:sz w:val="24"/>
          <w:szCs w:val="24"/>
        </w:rPr>
        <w:t xml:space="preserve">SD </w:t>
      </w:r>
      <w:r w:rsidRPr="0008640A">
        <w:rPr>
          <w:rFonts w:ascii="Times New Roman" w:hAnsi="Times New Roman" w:cs="Times New Roman"/>
          <w:sz w:val="24"/>
          <w:szCs w:val="24"/>
        </w:rPr>
        <w:t>= 1.75), and the low controlling condition and the low agreement condition (</w:t>
      </w:r>
      <w:r w:rsidRPr="0008640A">
        <w:rPr>
          <w:rFonts w:ascii="Times New Roman" w:hAnsi="Times New Roman" w:cs="Times New Roman"/>
          <w:i/>
          <w:iCs/>
          <w:sz w:val="24"/>
          <w:szCs w:val="24"/>
        </w:rPr>
        <w:t>M</w:t>
      </w:r>
      <w:r w:rsidRPr="0008640A">
        <w:rPr>
          <w:rFonts w:ascii="Times New Roman" w:hAnsi="Times New Roman" w:cs="Times New Roman"/>
          <w:sz w:val="24"/>
          <w:szCs w:val="24"/>
        </w:rPr>
        <w:t xml:space="preserve"> = 2.76, </w:t>
      </w:r>
      <w:r w:rsidRPr="0008640A">
        <w:rPr>
          <w:rFonts w:ascii="Times New Roman" w:hAnsi="Times New Roman" w:cs="Times New Roman"/>
          <w:i/>
          <w:iCs/>
          <w:sz w:val="24"/>
          <w:szCs w:val="24"/>
        </w:rPr>
        <w:t>SD</w:t>
      </w:r>
      <w:r w:rsidRPr="0008640A">
        <w:rPr>
          <w:rFonts w:ascii="Times New Roman" w:hAnsi="Times New Roman" w:cs="Times New Roman"/>
          <w:sz w:val="24"/>
          <w:szCs w:val="24"/>
        </w:rPr>
        <w:t xml:space="preserve"> = 1.58). See Table 7.</w:t>
      </w:r>
    </w:p>
    <w:p w14:paraId="2D0973A7" w14:textId="77777777" w:rsidR="000E3A49" w:rsidRPr="0008640A" w:rsidRDefault="000E3A49" w:rsidP="000E3A49">
      <w:pPr>
        <w:spacing w:after="0" w:line="480" w:lineRule="auto"/>
        <w:rPr>
          <w:rFonts w:ascii="Times New Roman" w:hAnsi="Times New Roman" w:cs="Times New Roman"/>
          <w:b/>
          <w:bCs/>
          <w:sz w:val="24"/>
          <w:szCs w:val="24"/>
        </w:rPr>
      </w:pPr>
      <w:r w:rsidRPr="0008640A">
        <w:rPr>
          <w:rFonts w:ascii="Times New Roman" w:hAnsi="Times New Roman" w:cs="Times New Roman"/>
          <w:b/>
          <w:bCs/>
          <w:sz w:val="24"/>
          <w:szCs w:val="24"/>
        </w:rPr>
        <w:t>Table 7</w:t>
      </w:r>
    </w:p>
    <w:p w14:paraId="5EA6A0E9" w14:textId="77777777" w:rsidR="000E3A49" w:rsidRPr="0008640A" w:rsidRDefault="000E3A49" w:rsidP="000E3A49">
      <w:pPr>
        <w:spacing w:after="0" w:line="480" w:lineRule="auto"/>
        <w:rPr>
          <w:rFonts w:ascii="Times New Roman" w:hAnsi="Times New Roman" w:cs="Times New Roman"/>
          <w:i/>
          <w:iCs/>
          <w:sz w:val="24"/>
          <w:szCs w:val="24"/>
        </w:rPr>
      </w:pPr>
      <w:r w:rsidRPr="0008640A">
        <w:rPr>
          <w:rFonts w:ascii="Times New Roman" w:hAnsi="Times New Roman" w:cs="Times New Roman"/>
          <w:i/>
          <w:iCs/>
          <w:sz w:val="24"/>
          <w:szCs w:val="24"/>
        </w:rPr>
        <w:lastRenderedPageBreak/>
        <w:t>Intention to Ignore AI Policy</w:t>
      </w:r>
      <w:r w:rsidRPr="00F942E3">
        <w:rPr>
          <w:rFonts w:ascii="Times New Roman" w:hAnsi="Times New Roman" w:cs="Times New Roman"/>
          <w:i/>
          <w:iCs/>
          <w:sz w:val="24"/>
          <w:szCs w:val="24"/>
        </w:rPr>
        <w:t xml:space="preserve"> 2x2 Factorial ANOVA – Study Two</w:t>
      </w:r>
      <w:r w:rsidRPr="0008640A">
        <w:rPr>
          <w:rFonts w:ascii="Times New Roman" w:hAnsi="Times New Roman" w:cs="Times New Roman"/>
          <w:noProof/>
          <w:sz w:val="24"/>
          <w:szCs w:val="24"/>
        </w:rPr>
        <w:drawing>
          <wp:inline distT="0" distB="0" distL="0" distR="0" wp14:anchorId="5D6DE168" wp14:editId="5B6D2833">
            <wp:extent cx="5391150" cy="2867025"/>
            <wp:effectExtent l="0" t="0" r="0" b="9525"/>
            <wp:docPr id="357148017" name="Picture 5"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48017" name="Picture 5" descr="A screenshot of a table&#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1150" cy="2867025"/>
                    </a:xfrm>
                    <a:prstGeom prst="rect">
                      <a:avLst/>
                    </a:prstGeom>
                    <a:noFill/>
                  </pic:spPr>
                </pic:pic>
              </a:graphicData>
            </a:graphic>
          </wp:inline>
        </w:drawing>
      </w:r>
      <w:r w:rsidRPr="0008640A">
        <w:rPr>
          <w:rFonts w:ascii="Times New Roman" w:hAnsi="Times New Roman" w:cs="Times New Roman"/>
          <w:noProof/>
          <w:sz w:val="24"/>
          <w:szCs w:val="24"/>
        </w:rPr>
        <w:drawing>
          <wp:inline distT="0" distB="0" distL="0" distR="0" wp14:anchorId="05AC0911" wp14:editId="33E4912A">
            <wp:extent cx="5391150" cy="2733675"/>
            <wp:effectExtent l="0" t="0" r="0" b="9525"/>
            <wp:docPr id="254974407" name="Picture 6"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74407" name="Picture 6" descr="A screenshot of a table&#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91150" cy="2733675"/>
                    </a:xfrm>
                    <a:prstGeom prst="rect">
                      <a:avLst/>
                    </a:prstGeom>
                    <a:noFill/>
                  </pic:spPr>
                </pic:pic>
              </a:graphicData>
            </a:graphic>
          </wp:inline>
        </w:drawing>
      </w:r>
    </w:p>
    <w:p w14:paraId="39780348" w14:textId="3197E5A3" w:rsidR="000E3A49" w:rsidRPr="0008640A" w:rsidRDefault="000E3A49" w:rsidP="000E3A49">
      <w:pPr>
        <w:spacing w:after="0" w:line="480" w:lineRule="auto"/>
        <w:ind w:firstLine="720"/>
        <w:rPr>
          <w:rFonts w:ascii="Times New Roman" w:hAnsi="Times New Roman" w:cs="Times New Roman"/>
          <w:sz w:val="24"/>
          <w:szCs w:val="24"/>
        </w:rPr>
      </w:pPr>
      <w:r w:rsidRPr="0008640A">
        <w:rPr>
          <w:rFonts w:ascii="Times New Roman" w:hAnsi="Times New Roman" w:cs="Times New Roman"/>
          <w:sz w:val="24"/>
          <w:szCs w:val="24"/>
        </w:rPr>
        <w:t xml:space="preserve">We ran a factorial ANOVA with reactance (High versus Low Controlling) and agreement (High 86% vs. Low 43%) as our independent variables and ratings of the statement </w:t>
      </w:r>
      <w:r w:rsidR="00930EFA" w:rsidRPr="00930EFA">
        <w:rPr>
          <w:rFonts w:ascii="Times New Roman" w:hAnsi="Times New Roman" w:cs="Times New Roman"/>
          <w:i/>
          <w:iCs/>
          <w:sz w:val="24"/>
          <w:szCs w:val="24"/>
        </w:rPr>
        <w:t>“</w:t>
      </w:r>
      <w:r w:rsidR="00532D63" w:rsidRPr="00930EFA">
        <w:rPr>
          <w:rFonts w:ascii="Times New Roman" w:hAnsi="Times New Roman" w:cs="Times New Roman"/>
          <w:i/>
          <w:iCs/>
          <w:sz w:val="24"/>
          <w:szCs w:val="24"/>
        </w:rPr>
        <w:t xml:space="preserve">the AI policy </w:t>
      </w:r>
      <w:r w:rsidRPr="00930EFA">
        <w:rPr>
          <w:rFonts w:ascii="Times New Roman" w:hAnsi="Times New Roman" w:cs="Times New Roman"/>
          <w:i/>
          <w:iCs/>
          <w:sz w:val="24"/>
          <w:szCs w:val="24"/>
        </w:rPr>
        <w:t xml:space="preserve">threatens </w:t>
      </w:r>
      <w:r w:rsidR="00532D63" w:rsidRPr="00930EFA">
        <w:rPr>
          <w:rFonts w:ascii="Times New Roman" w:hAnsi="Times New Roman" w:cs="Times New Roman"/>
          <w:i/>
          <w:iCs/>
          <w:sz w:val="24"/>
          <w:szCs w:val="24"/>
        </w:rPr>
        <w:t xml:space="preserve">my </w:t>
      </w:r>
      <w:r w:rsidRPr="00930EFA">
        <w:rPr>
          <w:rFonts w:ascii="Times New Roman" w:hAnsi="Times New Roman" w:cs="Times New Roman"/>
          <w:i/>
          <w:iCs/>
          <w:sz w:val="24"/>
          <w:szCs w:val="24"/>
        </w:rPr>
        <w:t xml:space="preserve">freedom to choose </w:t>
      </w:r>
      <w:r w:rsidR="00930EFA" w:rsidRPr="00930EFA">
        <w:rPr>
          <w:rFonts w:ascii="Times New Roman" w:hAnsi="Times New Roman" w:cs="Times New Roman"/>
          <w:i/>
          <w:iCs/>
          <w:sz w:val="24"/>
          <w:szCs w:val="24"/>
        </w:rPr>
        <w:t>how I complete my assignment”</w:t>
      </w:r>
      <w:r w:rsidR="00930EFA">
        <w:rPr>
          <w:rFonts w:ascii="Times New Roman" w:hAnsi="Times New Roman" w:cs="Times New Roman"/>
          <w:sz w:val="24"/>
          <w:szCs w:val="24"/>
        </w:rPr>
        <w:t xml:space="preserve"> </w:t>
      </w:r>
      <w:r w:rsidRPr="0008640A">
        <w:rPr>
          <w:rFonts w:ascii="Times New Roman" w:hAnsi="Times New Roman" w:cs="Times New Roman"/>
          <w:sz w:val="24"/>
          <w:szCs w:val="24"/>
        </w:rPr>
        <w:t xml:space="preserve">as our dependent variable. There was a main effect of reactance, </w:t>
      </w:r>
      <w:proofErr w:type="gramStart"/>
      <w:r w:rsidRPr="0008640A">
        <w:rPr>
          <w:rFonts w:ascii="Times New Roman" w:hAnsi="Times New Roman" w:cs="Times New Roman"/>
          <w:i/>
          <w:iCs/>
          <w:sz w:val="24"/>
          <w:szCs w:val="24"/>
        </w:rPr>
        <w:t>F</w:t>
      </w:r>
      <w:r w:rsidRPr="0008640A">
        <w:rPr>
          <w:rFonts w:ascii="Times New Roman" w:hAnsi="Times New Roman" w:cs="Times New Roman"/>
          <w:sz w:val="24"/>
          <w:szCs w:val="24"/>
        </w:rPr>
        <w:t>(</w:t>
      </w:r>
      <w:proofErr w:type="gramEnd"/>
      <w:r w:rsidRPr="0008640A">
        <w:rPr>
          <w:rFonts w:ascii="Times New Roman" w:hAnsi="Times New Roman" w:cs="Times New Roman"/>
          <w:sz w:val="24"/>
          <w:szCs w:val="24"/>
        </w:rPr>
        <w:t>1,</w:t>
      </w:r>
      <w:r>
        <w:rPr>
          <w:rFonts w:ascii="Times New Roman" w:hAnsi="Times New Roman" w:cs="Times New Roman"/>
          <w:sz w:val="24"/>
          <w:szCs w:val="24"/>
        </w:rPr>
        <w:t xml:space="preserve"> </w:t>
      </w:r>
      <w:r w:rsidRPr="0008640A">
        <w:rPr>
          <w:rFonts w:ascii="Times New Roman" w:hAnsi="Times New Roman" w:cs="Times New Roman"/>
          <w:sz w:val="24"/>
          <w:szCs w:val="24"/>
        </w:rPr>
        <w:t xml:space="preserve">130) = 8.91, </w:t>
      </w:r>
      <w:r w:rsidRPr="0008640A">
        <w:rPr>
          <w:rFonts w:ascii="Times New Roman" w:hAnsi="Times New Roman" w:cs="Times New Roman"/>
          <w:i/>
          <w:iCs/>
          <w:sz w:val="24"/>
          <w:szCs w:val="24"/>
        </w:rPr>
        <w:t>p</w:t>
      </w:r>
      <w:r w:rsidRPr="0008640A">
        <w:rPr>
          <w:rFonts w:ascii="Times New Roman" w:hAnsi="Times New Roman" w:cs="Times New Roman"/>
          <w:sz w:val="24"/>
          <w:szCs w:val="24"/>
        </w:rPr>
        <w:t xml:space="preserve"> = </w:t>
      </w:r>
      <w:r>
        <w:rPr>
          <w:rFonts w:ascii="Times New Roman" w:hAnsi="Times New Roman" w:cs="Times New Roman"/>
          <w:sz w:val="24"/>
          <w:szCs w:val="24"/>
        </w:rPr>
        <w:t>0</w:t>
      </w:r>
      <w:r w:rsidRPr="0008640A">
        <w:rPr>
          <w:rFonts w:ascii="Times New Roman" w:hAnsi="Times New Roman" w:cs="Times New Roman"/>
          <w:sz w:val="24"/>
          <w:szCs w:val="24"/>
        </w:rPr>
        <w:t>.003. Those in the high controlling condition (</w:t>
      </w:r>
      <w:r w:rsidRPr="0008640A">
        <w:rPr>
          <w:rFonts w:ascii="Times New Roman" w:hAnsi="Times New Roman" w:cs="Times New Roman"/>
          <w:i/>
          <w:iCs/>
          <w:sz w:val="24"/>
          <w:szCs w:val="24"/>
        </w:rPr>
        <w:t>M =</w:t>
      </w:r>
      <w:r w:rsidRPr="0008640A">
        <w:rPr>
          <w:rFonts w:ascii="Times New Roman" w:hAnsi="Times New Roman" w:cs="Times New Roman"/>
          <w:sz w:val="24"/>
          <w:szCs w:val="24"/>
        </w:rPr>
        <w:t xml:space="preserve"> 3.47, </w:t>
      </w:r>
      <w:r w:rsidRPr="004905DD">
        <w:rPr>
          <w:rFonts w:ascii="Times New Roman" w:hAnsi="Times New Roman" w:cs="Times New Roman"/>
          <w:i/>
          <w:iCs/>
          <w:sz w:val="24"/>
          <w:szCs w:val="24"/>
        </w:rPr>
        <w:t>SD</w:t>
      </w:r>
      <w:r w:rsidRPr="0008640A">
        <w:rPr>
          <w:rFonts w:ascii="Times New Roman" w:hAnsi="Times New Roman" w:cs="Times New Roman"/>
          <w:sz w:val="24"/>
          <w:szCs w:val="24"/>
        </w:rPr>
        <w:t xml:space="preserve"> = 1.83) felt that the policy threatened their freedom more </w:t>
      </w:r>
      <w:r w:rsidRPr="0008640A">
        <w:rPr>
          <w:rFonts w:ascii="Times New Roman" w:hAnsi="Times New Roman" w:cs="Times New Roman"/>
          <w:sz w:val="24"/>
          <w:szCs w:val="24"/>
        </w:rPr>
        <w:lastRenderedPageBreak/>
        <w:t>than those in the low controlling condition (</w:t>
      </w:r>
      <w:r w:rsidRPr="0008640A">
        <w:rPr>
          <w:rFonts w:ascii="Times New Roman" w:hAnsi="Times New Roman" w:cs="Times New Roman"/>
          <w:i/>
          <w:iCs/>
          <w:sz w:val="24"/>
          <w:szCs w:val="24"/>
        </w:rPr>
        <w:t>M =</w:t>
      </w:r>
      <w:r w:rsidRPr="0008640A">
        <w:rPr>
          <w:rFonts w:ascii="Times New Roman" w:hAnsi="Times New Roman" w:cs="Times New Roman"/>
          <w:sz w:val="24"/>
          <w:szCs w:val="24"/>
        </w:rPr>
        <w:t xml:space="preserve"> 2.66,</w:t>
      </w:r>
      <w:r w:rsidRPr="0008640A">
        <w:rPr>
          <w:rFonts w:ascii="Times New Roman" w:hAnsi="Times New Roman" w:cs="Times New Roman"/>
          <w:i/>
          <w:iCs/>
          <w:sz w:val="24"/>
          <w:szCs w:val="24"/>
        </w:rPr>
        <w:t xml:space="preserve"> SD </w:t>
      </w:r>
      <w:r w:rsidRPr="0008640A">
        <w:rPr>
          <w:rFonts w:ascii="Times New Roman" w:hAnsi="Times New Roman" w:cs="Times New Roman"/>
          <w:sz w:val="24"/>
          <w:szCs w:val="24"/>
        </w:rPr>
        <w:t xml:space="preserve">= 1.50). There was not a main effect of agreement, </w:t>
      </w:r>
      <w:proofErr w:type="gramStart"/>
      <w:r w:rsidRPr="0008640A">
        <w:rPr>
          <w:rFonts w:ascii="Times New Roman" w:hAnsi="Times New Roman" w:cs="Times New Roman"/>
          <w:i/>
          <w:iCs/>
          <w:sz w:val="24"/>
          <w:szCs w:val="24"/>
        </w:rPr>
        <w:t>F</w:t>
      </w:r>
      <w:r w:rsidRPr="0008640A">
        <w:rPr>
          <w:rFonts w:ascii="Times New Roman" w:hAnsi="Times New Roman" w:cs="Times New Roman"/>
          <w:sz w:val="24"/>
          <w:szCs w:val="24"/>
        </w:rPr>
        <w:t>(</w:t>
      </w:r>
      <w:proofErr w:type="gramEnd"/>
      <w:r w:rsidRPr="0008640A">
        <w:rPr>
          <w:rFonts w:ascii="Times New Roman" w:hAnsi="Times New Roman" w:cs="Times New Roman"/>
          <w:sz w:val="24"/>
          <w:szCs w:val="24"/>
        </w:rPr>
        <w:t>1,</w:t>
      </w:r>
      <w:r>
        <w:rPr>
          <w:rFonts w:ascii="Times New Roman" w:hAnsi="Times New Roman" w:cs="Times New Roman"/>
          <w:sz w:val="24"/>
          <w:szCs w:val="24"/>
        </w:rPr>
        <w:t xml:space="preserve"> </w:t>
      </w:r>
      <w:r w:rsidRPr="0008640A">
        <w:rPr>
          <w:rFonts w:ascii="Times New Roman" w:hAnsi="Times New Roman" w:cs="Times New Roman"/>
          <w:sz w:val="24"/>
          <w:szCs w:val="24"/>
        </w:rPr>
        <w:t>130) = 2.31,</w:t>
      </w:r>
      <w:r w:rsidRPr="0008640A">
        <w:rPr>
          <w:rFonts w:ascii="Times New Roman" w:hAnsi="Times New Roman" w:cs="Times New Roman"/>
          <w:i/>
          <w:iCs/>
          <w:sz w:val="24"/>
          <w:szCs w:val="24"/>
        </w:rPr>
        <w:t xml:space="preserve"> p</w:t>
      </w:r>
      <w:r w:rsidRPr="0008640A">
        <w:rPr>
          <w:rFonts w:ascii="Times New Roman" w:hAnsi="Times New Roman" w:cs="Times New Roman"/>
          <w:sz w:val="24"/>
          <w:szCs w:val="24"/>
        </w:rPr>
        <w:t xml:space="preserve"> = </w:t>
      </w:r>
      <w:r>
        <w:rPr>
          <w:rFonts w:ascii="Times New Roman" w:hAnsi="Times New Roman" w:cs="Times New Roman"/>
          <w:sz w:val="24"/>
          <w:szCs w:val="24"/>
        </w:rPr>
        <w:t>0</w:t>
      </w:r>
      <w:r w:rsidRPr="0008640A">
        <w:rPr>
          <w:rFonts w:ascii="Times New Roman" w:hAnsi="Times New Roman" w:cs="Times New Roman"/>
          <w:sz w:val="24"/>
          <w:szCs w:val="24"/>
        </w:rPr>
        <w:t>.131. Those in high agreement condition (</w:t>
      </w:r>
      <w:r w:rsidRPr="0008640A">
        <w:rPr>
          <w:rFonts w:ascii="Times New Roman" w:hAnsi="Times New Roman" w:cs="Times New Roman"/>
          <w:i/>
          <w:iCs/>
          <w:sz w:val="24"/>
          <w:szCs w:val="24"/>
        </w:rPr>
        <w:t>M</w:t>
      </w:r>
      <w:r w:rsidRPr="0008640A">
        <w:rPr>
          <w:rFonts w:ascii="Times New Roman" w:hAnsi="Times New Roman" w:cs="Times New Roman"/>
          <w:sz w:val="24"/>
          <w:szCs w:val="24"/>
        </w:rPr>
        <w:t xml:space="preserve"> = 2.87, </w:t>
      </w:r>
      <w:r w:rsidRPr="0008640A">
        <w:rPr>
          <w:rFonts w:ascii="Times New Roman" w:hAnsi="Times New Roman" w:cs="Times New Roman"/>
          <w:i/>
          <w:iCs/>
          <w:sz w:val="24"/>
          <w:szCs w:val="24"/>
        </w:rPr>
        <w:t>SD</w:t>
      </w:r>
      <w:r w:rsidRPr="0008640A">
        <w:rPr>
          <w:rFonts w:ascii="Times New Roman" w:hAnsi="Times New Roman" w:cs="Times New Roman"/>
          <w:sz w:val="24"/>
          <w:szCs w:val="24"/>
        </w:rPr>
        <w:t xml:space="preserve"> = 1.56) did not differ from those in the low agreement condition (</w:t>
      </w:r>
      <w:r w:rsidRPr="0008640A">
        <w:rPr>
          <w:rFonts w:ascii="Times New Roman" w:hAnsi="Times New Roman" w:cs="Times New Roman"/>
          <w:i/>
          <w:iCs/>
          <w:sz w:val="24"/>
          <w:szCs w:val="24"/>
        </w:rPr>
        <w:t xml:space="preserve">M </w:t>
      </w:r>
      <w:r w:rsidRPr="0008640A">
        <w:rPr>
          <w:rFonts w:ascii="Times New Roman" w:hAnsi="Times New Roman" w:cs="Times New Roman"/>
          <w:sz w:val="24"/>
          <w:szCs w:val="24"/>
        </w:rPr>
        <w:t xml:space="preserve">= 3.26, </w:t>
      </w:r>
      <w:r w:rsidRPr="0008640A">
        <w:rPr>
          <w:rFonts w:ascii="Times New Roman" w:hAnsi="Times New Roman" w:cs="Times New Roman"/>
          <w:i/>
          <w:iCs/>
          <w:sz w:val="24"/>
          <w:szCs w:val="24"/>
        </w:rPr>
        <w:t xml:space="preserve">SD </w:t>
      </w:r>
      <w:r w:rsidRPr="0008640A">
        <w:rPr>
          <w:rFonts w:ascii="Times New Roman" w:hAnsi="Times New Roman" w:cs="Times New Roman"/>
          <w:sz w:val="24"/>
          <w:szCs w:val="24"/>
        </w:rPr>
        <w:t xml:space="preserve">= 1.85) in ratings of the statement policy threatened their freedom. There was a significant interaction, </w:t>
      </w:r>
      <w:proofErr w:type="gramStart"/>
      <w:r w:rsidRPr="0008640A">
        <w:rPr>
          <w:rFonts w:ascii="Times New Roman" w:hAnsi="Times New Roman" w:cs="Times New Roman"/>
          <w:i/>
          <w:iCs/>
          <w:sz w:val="24"/>
          <w:szCs w:val="24"/>
        </w:rPr>
        <w:t>F</w:t>
      </w:r>
      <w:r w:rsidRPr="0008640A">
        <w:rPr>
          <w:rFonts w:ascii="Times New Roman" w:hAnsi="Times New Roman" w:cs="Times New Roman"/>
          <w:sz w:val="24"/>
          <w:szCs w:val="24"/>
        </w:rPr>
        <w:t>(</w:t>
      </w:r>
      <w:proofErr w:type="gramEnd"/>
      <w:r w:rsidRPr="0008640A">
        <w:rPr>
          <w:rFonts w:ascii="Times New Roman" w:hAnsi="Times New Roman" w:cs="Times New Roman"/>
          <w:sz w:val="24"/>
          <w:szCs w:val="24"/>
        </w:rPr>
        <w:t xml:space="preserve">1, 130) = 6.04, </w:t>
      </w:r>
      <w:r w:rsidRPr="0008640A">
        <w:rPr>
          <w:rFonts w:ascii="Times New Roman" w:hAnsi="Times New Roman" w:cs="Times New Roman"/>
          <w:i/>
          <w:iCs/>
          <w:sz w:val="24"/>
          <w:szCs w:val="24"/>
        </w:rPr>
        <w:t xml:space="preserve">p </w:t>
      </w:r>
      <w:r w:rsidRPr="0008640A">
        <w:rPr>
          <w:rFonts w:ascii="Times New Roman" w:hAnsi="Times New Roman" w:cs="Times New Roman"/>
          <w:sz w:val="24"/>
          <w:szCs w:val="24"/>
        </w:rPr>
        <w:t>= 0.</w:t>
      </w:r>
      <w:r>
        <w:rPr>
          <w:rFonts w:ascii="Times New Roman" w:hAnsi="Times New Roman" w:cs="Times New Roman"/>
          <w:sz w:val="24"/>
          <w:szCs w:val="24"/>
        </w:rPr>
        <w:t>02</w:t>
      </w:r>
      <w:r w:rsidRPr="0008640A">
        <w:rPr>
          <w:rFonts w:ascii="Times New Roman" w:hAnsi="Times New Roman" w:cs="Times New Roman"/>
          <w:sz w:val="24"/>
          <w:szCs w:val="24"/>
        </w:rPr>
        <w:t xml:space="preserve">. The first simple effects test focusing on high agreement was not significant, </w:t>
      </w:r>
      <w:proofErr w:type="gramStart"/>
      <w:r w:rsidRPr="0008640A">
        <w:rPr>
          <w:rFonts w:ascii="Times New Roman" w:hAnsi="Times New Roman" w:cs="Times New Roman"/>
          <w:i/>
          <w:iCs/>
          <w:sz w:val="24"/>
          <w:szCs w:val="24"/>
        </w:rPr>
        <w:t>F</w:t>
      </w:r>
      <w:r w:rsidRPr="0008640A">
        <w:rPr>
          <w:rFonts w:ascii="Times New Roman" w:hAnsi="Times New Roman" w:cs="Times New Roman"/>
          <w:sz w:val="24"/>
          <w:szCs w:val="24"/>
        </w:rPr>
        <w:t>(</w:t>
      </w:r>
      <w:proofErr w:type="gramEnd"/>
      <w:r w:rsidRPr="0008640A">
        <w:rPr>
          <w:rFonts w:ascii="Times New Roman" w:hAnsi="Times New Roman" w:cs="Times New Roman"/>
          <w:sz w:val="24"/>
          <w:szCs w:val="24"/>
        </w:rPr>
        <w:t>1,</w:t>
      </w:r>
      <w:r>
        <w:rPr>
          <w:rFonts w:ascii="Times New Roman" w:hAnsi="Times New Roman" w:cs="Times New Roman"/>
          <w:sz w:val="24"/>
          <w:szCs w:val="24"/>
        </w:rPr>
        <w:t xml:space="preserve"> </w:t>
      </w:r>
      <w:r w:rsidRPr="0008640A">
        <w:rPr>
          <w:rFonts w:ascii="Times New Roman" w:hAnsi="Times New Roman" w:cs="Times New Roman"/>
          <w:sz w:val="24"/>
          <w:szCs w:val="24"/>
        </w:rPr>
        <w:t xml:space="preserve">67) = </w:t>
      </w:r>
      <w:r>
        <w:rPr>
          <w:rFonts w:ascii="Times New Roman" w:hAnsi="Times New Roman" w:cs="Times New Roman"/>
          <w:sz w:val="24"/>
          <w:szCs w:val="24"/>
        </w:rPr>
        <w:t>0</w:t>
      </w:r>
      <w:r w:rsidRPr="0008640A">
        <w:rPr>
          <w:rFonts w:ascii="Times New Roman" w:hAnsi="Times New Roman" w:cs="Times New Roman"/>
          <w:sz w:val="24"/>
          <w:szCs w:val="24"/>
        </w:rPr>
        <w:t xml:space="preserve">.16, </w:t>
      </w:r>
      <w:r w:rsidRPr="0008640A">
        <w:rPr>
          <w:rFonts w:ascii="Times New Roman" w:hAnsi="Times New Roman" w:cs="Times New Roman"/>
          <w:i/>
          <w:iCs/>
          <w:sz w:val="24"/>
          <w:szCs w:val="24"/>
        </w:rPr>
        <w:t>p</w:t>
      </w:r>
      <w:r w:rsidRPr="0008640A">
        <w:rPr>
          <w:rFonts w:ascii="Times New Roman" w:hAnsi="Times New Roman" w:cs="Times New Roman"/>
          <w:sz w:val="24"/>
          <w:szCs w:val="24"/>
        </w:rPr>
        <w:t xml:space="preserve"> = </w:t>
      </w:r>
      <w:r>
        <w:rPr>
          <w:rFonts w:ascii="Times New Roman" w:hAnsi="Times New Roman" w:cs="Times New Roman"/>
          <w:sz w:val="24"/>
          <w:szCs w:val="24"/>
        </w:rPr>
        <w:t>0</w:t>
      </w:r>
      <w:r w:rsidRPr="0008640A">
        <w:rPr>
          <w:rFonts w:ascii="Times New Roman" w:hAnsi="Times New Roman" w:cs="Times New Roman"/>
          <w:sz w:val="24"/>
          <w:szCs w:val="24"/>
        </w:rPr>
        <w:t>.70. Participants did not differ in their ratings of threats to freedom in the high controlling language policy (</w:t>
      </w:r>
      <w:r w:rsidRPr="0008640A">
        <w:rPr>
          <w:rFonts w:ascii="Times New Roman" w:hAnsi="Times New Roman" w:cs="Times New Roman"/>
          <w:i/>
          <w:iCs/>
          <w:sz w:val="24"/>
          <w:szCs w:val="24"/>
        </w:rPr>
        <w:t xml:space="preserve">M </w:t>
      </w:r>
      <w:r w:rsidRPr="0008640A">
        <w:rPr>
          <w:rFonts w:ascii="Times New Roman" w:hAnsi="Times New Roman" w:cs="Times New Roman"/>
          <w:sz w:val="24"/>
          <w:szCs w:val="24"/>
        </w:rPr>
        <w:t xml:space="preserve">= 2.94 </w:t>
      </w:r>
      <w:r w:rsidRPr="0008640A">
        <w:rPr>
          <w:rFonts w:ascii="Times New Roman" w:hAnsi="Times New Roman" w:cs="Times New Roman"/>
          <w:i/>
          <w:iCs/>
          <w:sz w:val="24"/>
          <w:szCs w:val="24"/>
        </w:rPr>
        <w:t xml:space="preserve">SD </w:t>
      </w:r>
      <w:r w:rsidRPr="0008640A">
        <w:rPr>
          <w:rFonts w:ascii="Times New Roman" w:hAnsi="Times New Roman" w:cs="Times New Roman"/>
          <w:sz w:val="24"/>
          <w:szCs w:val="24"/>
        </w:rPr>
        <w:t>= 1.68) than those in the low controlling language policy (</w:t>
      </w:r>
      <w:r w:rsidRPr="0008640A">
        <w:rPr>
          <w:rFonts w:ascii="Times New Roman" w:hAnsi="Times New Roman" w:cs="Times New Roman"/>
          <w:i/>
          <w:iCs/>
          <w:sz w:val="24"/>
          <w:szCs w:val="24"/>
        </w:rPr>
        <w:t>M</w:t>
      </w:r>
      <w:r w:rsidRPr="0008640A">
        <w:rPr>
          <w:rFonts w:ascii="Times New Roman" w:hAnsi="Times New Roman" w:cs="Times New Roman"/>
          <w:sz w:val="24"/>
          <w:szCs w:val="24"/>
        </w:rPr>
        <w:t xml:space="preserve"> = 2.79, </w:t>
      </w:r>
      <w:r w:rsidRPr="0008640A">
        <w:rPr>
          <w:rFonts w:ascii="Times New Roman" w:hAnsi="Times New Roman" w:cs="Times New Roman"/>
          <w:i/>
          <w:iCs/>
          <w:sz w:val="24"/>
          <w:szCs w:val="24"/>
        </w:rPr>
        <w:t>SD</w:t>
      </w:r>
      <w:r w:rsidRPr="0008640A">
        <w:rPr>
          <w:rFonts w:ascii="Times New Roman" w:hAnsi="Times New Roman" w:cs="Times New Roman"/>
          <w:sz w:val="24"/>
          <w:szCs w:val="24"/>
        </w:rPr>
        <w:t xml:space="preserve"> = 1.45). The second simple effects test focusing on the low agreement policy was significant, </w:t>
      </w:r>
      <w:proofErr w:type="gramStart"/>
      <w:r w:rsidRPr="0008640A">
        <w:rPr>
          <w:rFonts w:ascii="Times New Roman" w:hAnsi="Times New Roman" w:cs="Times New Roman"/>
          <w:i/>
          <w:iCs/>
          <w:sz w:val="24"/>
          <w:szCs w:val="24"/>
        </w:rPr>
        <w:t>F</w:t>
      </w:r>
      <w:r w:rsidRPr="0008640A">
        <w:rPr>
          <w:rFonts w:ascii="Times New Roman" w:hAnsi="Times New Roman" w:cs="Times New Roman"/>
          <w:sz w:val="24"/>
          <w:szCs w:val="24"/>
        </w:rPr>
        <w:t>(</w:t>
      </w:r>
      <w:proofErr w:type="gramEnd"/>
      <w:r w:rsidRPr="0008640A">
        <w:rPr>
          <w:rFonts w:ascii="Times New Roman" w:hAnsi="Times New Roman" w:cs="Times New Roman"/>
          <w:sz w:val="24"/>
          <w:szCs w:val="24"/>
        </w:rPr>
        <w:t>1,</w:t>
      </w:r>
      <w:r>
        <w:rPr>
          <w:rFonts w:ascii="Times New Roman" w:hAnsi="Times New Roman" w:cs="Times New Roman"/>
          <w:sz w:val="24"/>
          <w:szCs w:val="24"/>
        </w:rPr>
        <w:t xml:space="preserve"> </w:t>
      </w:r>
      <w:r w:rsidRPr="0008640A">
        <w:rPr>
          <w:rFonts w:ascii="Times New Roman" w:hAnsi="Times New Roman" w:cs="Times New Roman"/>
          <w:sz w:val="24"/>
          <w:szCs w:val="24"/>
        </w:rPr>
        <w:t xml:space="preserve">63) = 13.35, </w:t>
      </w:r>
      <w:r w:rsidRPr="0008640A">
        <w:rPr>
          <w:rFonts w:ascii="Times New Roman" w:hAnsi="Times New Roman" w:cs="Times New Roman"/>
          <w:i/>
          <w:iCs/>
          <w:sz w:val="24"/>
          <w:szCs w:val="24"/>
        </w:rPr>
        <w:t xml:space="preserve">p </w:t>
      </w:r>
      <w:r w:rsidRPr="0008640A">
        <w:rPr>
          <w:rFonts w:ascii="Times New Roman" w:hAnsi="Times New Roman" w:cs="Times New Roman"/>
          <w:sz w:val="24"/>
          <w:szCs w:val="24"/>
        </w:rPr>
        <w:t>&lt;.001. If given a high controlling language policy, participants more strongly agreed that the policy threatened their freedom (</w:t>
      </w:r>
      <w:r w:rsidRPr="0008640A">
        <w:rPr>
          <w:rFonts w:ascii="Times New Roman" w:hAnsi="Times New Roman" w:cs="Times New Roman"/>
          <w:i/>
          <w:iCs/>
          <w:sz w:val="24"/>
          <w:szCs w:val="24"/>
        </w:rPr>
        <w:t xml:space="preserve">M </w:t>
      </w:r>
      <w:r w:rsidRPr="0008640A">
        <w:rPr>
          <w:rFonts w:ascii="Times New Roman" w:hAnsi="Times New Roman" w:cs="Times New Roman"/>
          <w:sz w:val="24"/>
          <w:szCs w:val="24"/>
        </w:rPr>
        <w:t xml:space="preserve">= 4.06, </w:t>
      </w:r>
      <w:r w:rsidRPr="0008640A">
        <w:rPr>
          <w:rFonts w:ascii="Times New Roman" w:hAnsi="Times New Roman" w:cs="Times New Roman"/>
          <w:i/>
          <w:iCs/>
          <w:sz w:val="24"/>
          <w:szCs w:val="24"/>
        </w:rPr>
        <w:t>SD</w:t>
      </w:r>
      <w:r w:rsidRPr="0008640A">
        <w:rPr>
          <w:rFonts w:ascii="Times New Roman" w:hAnsi="Times New Roman" w:cs="Times New Roman"/>
          <w:sz w:val="24"/>
          <w:szCs w:val="24"/>
        </w:rPr>
        <w:t xml:space="preserve"> = 1.83) than those who received the low controlling language policy (</w:t>
      </w:r>
      <w:r w:rsidRPr="0008640A">
        <w:rPr>
          <w:rFonts w:ascii="Times New Roman" w:hAnsi="Times New Roman" w:cs="Times New Roman"/>
          <w:i/>
          <w:iCs/>
          <w:sz w:val="24"/>
          <w:szCs w:val="24"/>
        </w:rPr>
        <w:t xml:space="preserve">M </w:t>
      </w:r>
      <w:r w:rsidRPr="0008640A">
        <w:rPr>
          <w:rFonts w:ascii="Times New Roman" w:hAnsi="Times New Roman" w:cs="Times New Roman"/>
          <w:sz w:val="24"/>
          <w:szCs w:val="24"/>
        </w:rPr>
        <w:t xml:space="preserve">= 2.53, </w:t>
      </w:r>
      <w:r w:rsidRPr="0008640A">
        <w:rPr>
          <w:rFonts w:ascii="Times New Roman" w:hAnsi="Times New Roman" w:cs="Times New Roman"/>
          <w:i/>
          <w:iCs/>
          <w:sz w:val="24"/>
          <w:szCs w:val="24"/>
        </w:rPr>
        <w:t>SD</w:t>
      </w:r>
      <w:r w:rsidRPr="0008640A">
        <w:rPr>
          <w:rFonts w:ascii="Times New Roman" w:hAnsi="Times New Roman" w:cs="Times New Roman"/>
          <w:sz w:val="24"/>
          <w:szCs w:val="24"/>
        </w:rPr>
        <w:t xml:space="preserve"> = 1.56). The third simple effects test focusing on high controlling language was significant, </w:t>
      </w:r>
      <w:proofErr w:type="gramStart"/>
      <w:r w:rsidRPr="0008640A">
        <w:rPr>
          <w:rFonts w:ascii="Times New Roman" w:hAnsi="Times New Roman" w:cs="Times New Roman"/>
          <w:i/>
          <w:iCs/>
          <w:sz w:val="24"/>
          <w:szCs w:val="24"/>
        </w:rPr>
        <w:t>F</w:t>
      </w:r>
      <w:r w:rsidRPr="0008640A">
        <w:rPr>
          <w:rFonts w:ascii="Times New Roman" w:hAnsi="Times New Roman" w:cs="Times New Roman"/>
          <w:sz w:val="24"/>
          <w:szCs w:val="24"/>
        </w:rPr>
        <w:t>(</w:t>
      </w:r>
      <w:proofErr w:type="gramEnd"/>
      <w:r w:rsidRPr="0008640A">
        <w:rPr>
          <w:rFonts w:ascii="Times New Roman" w:hAnsi="Times New Roman" w:cs="Times New Roman"/>
          <w:sz w:val="24"/>
          <w:szCs w:val="24"/>
        </w:rPr>
        <w:t>1,</w:t>
      </w:r>
      <w:r>
        <w:rPr>
          <w:rFonts w:ascii="Times New Roman" w:hAnsi="Times New Roman" w:cs="Times New Roman"/>
          <w:sz w:val="24"/>
          <w:szCs w:val="24"/>
        </w:rPr>
        <w:t xml:space="preserve"> </w:t>
      </w:r>
      <w:r w:rsidRPr="0008640A">
        <w:rPr>
          <w:rFonts w:ascii="Times New Roman" w:hAnsi="Times New Roman" w:cs="Times New Roman"/>
          <w:sz w:val="24"/>
          <w:szCs w:val="24"/>
        </w:rPr>
        <w:t xml:space="preserve">64) = 6.76, </w:t>
      </w:r>
      <w:r w:rsidRPr="0008640A">
        <w:rPr>
          <w:rFonts w:ascii="Times New Roman" w:hAnsi="Times New Roman" w:cs="Times New Roman"/>
          <w:i/>
          <w:iCs/>
          <w:sz w:val="24"/>
          <w:szCs w:val="24"/>
        </w:rPr>
        <w:t>p</w:t>
      </w:r>
      <w:r w:rsidRPr="0008640A">
        <w:rPr>
          <w:rFonts w:ascii="Times New Roman" w:hAnsi="Times New Roman" w:cs="Times New Roman"/>
          <w:sz w:val="24"/>
          <w:szCs w:val="24"/>
        </w:rPr>
        <w:t xml:space="preserve"> = </w:t>
      </w:r>
      <w:r>
        <w:rPr>
          <w:rFonts w:ascii="Times New Roman" w:hAnsi="Times New Roman" w:cs="Times New Roman"/>
          <w:sz w:val="24"/>
          <w:szCs w:val="24"/>
        </w:rPr>
        <w:t>0</w:t>
      </w:r>
      <w:r w:rsidRPr="0008640A">
        <w:rPr>
          <w:rFonts w:ascii="Times New Roman" w:hAnsi="Times New Roman" w:cs="Times New Roman"/>
          <w:sz w:val="24"/>
          <w:szCs w:val="24"/>
        </w:rPr>
        <w:t>.012. If given a low agreement policy, participants were more likely to feel that the policy threatened their freedom (</w:t>
      </w:r>
      <w:r w:rsidRPr="0008640A">
        <w:rPr>
          <w:rFonts w:ascii="Times New Roman" w:hAnsi="Times New Roman" w:cs="Times New Roman"/>
          <w:i/>
          <w:iCs/>
          <w:sz w:val="24"/>
          <w:szCs w:val="24"/>
        </w:rPr>
        <w:t>M</w:t>
      </w:r>
      <w:r w:rsidRPr="0008640A">
        <w:rPr>
          <w:rFonts w:ascii="Times New Roman" w:hAnsi="Times New Roman" w:cs="Times New Roman"/>
          <w:sz w:val="24"/>
          <w:szCs w:val="24"/>
        </w:rPr>
        <w:t xml:space="preserve"> = 4.06, </w:t>
      </w:r>
      <w:r w:rsidRPr="0008640A">
        <w:rPr>
          <w:rFonts w:ascii="Times New Roman" w:hAnsi="Times New Roman" w:cs="Times New Roman"/>
          <w:i/>
          <w:iCs/>
          <w:sz w:val="24"/>
          <w:szCs w:val="24"/>
        </w:rPr>
        <w:t>SD</w:t>
      </w:r>
      <w:r w:rsidRPr="0008640A">
        <w:rPr>
          <w:rFonts w:ascii="Times New Roman" w:hAnsi="Times New Roman" w:cs="Times New Roman"/>
          <w:sz w:val="24"/>
          <w:szCs w:val="24"/>
        </w:rPr>
        <w:t>= 1.83) than those who received high agreement policy (</w:t>
      </w:r>
      <w:r w:rsidRPr="0008640A">
        <w:rPr>
          <w:rFonts w:ascii="Times New Roman" w:hAnsi="Times New Roman" w:cs="Times New Roman"/>
          <w:i/>
          <w:iCs/>
          <w:sz w:val="24"/>
          <w:szCs w:val="24"/>
        </w:rPr>
        <w:t>M</w:t>
      </w:r>
      <w:r w:rsidRPr="0008640A">
        <w:rPr>
          <w:rFonts w:ascii="Times New Roman" w:hAnsi="Times New Roman" w:cs="Times New Roman"/>
          <w:sz w:val="24"/>
          <w:szCs w:val="24"/>
        </w:rPr>
        <w:t xml:space="preserve"> = 2.94,</w:t>
      </w:r>
      <w:r w:rsidRPr="0008640A">
        <w:rPr>
          <w:rFonts w:ascii="Times New Roman" w:hAnsi="Times New Roman" w:cs="Times New Roman"/>
          <w:i/>
          <w:iCs/>
          <w:sz w:val="24"/>
          <w:szCs w:val="24"/>
        </w:rPr>
        <w:t xml:space="preserve"> SD</w:t>
      </w:r>
      <w:r w:rsidRPr="0008640A">
        <w:rPr>
          <w:rFonts w:ascii="Times New Roman" w:hAnsi="Times New Roman" w:cs="Times New Roman"/>
          <w:sz w:val="24"/>
          <w:szCs w:val="24"/>
        </w:rPr>
        <w:t xml:space="preserve"> = 1.68). The final simple effects test focusing on the low controlling policy was not significant, </w:t>
      </w:r>
      <w:proofErr w:type="gramStart"/>
      <w:r w:rsidRPr="0008640A">
        <w:rPr>
          <w:rFonts w:ascii="Times New Roman" w:hAnsi="Times New Roman" w:cs="Times New Roman"/>
          <w:i/>
          <w:iCs/>
          <w:sz w:val="24"/>
          <w:szCs w:val="24"/>
        </w:rPr>
        <w:t>F</w:t>
      </w:r>
      <w:r w:rsidRPr="0008640A">
        <w:rPr>
          <w:rFonts w:ascii="Times New Roman" w:hAnsi="Times New Roman" w:cs="Times New Roman"/>
          <w:sz w:val="24"/>
          <w:szCs w:val="24"/>
        </w:rPr>
        <w:t>(</w:t>
      </w:r>
      <w:proofErr w:type="gramEnd"/>
      <w:r w:rsidRPr="0008640A">
        <w:rPr>
          <w:rFonts w:ascii="Times New Roman" w:hAnsi="Times New Roman" w:cs="Times New Roman"/>
          <w:sz w:val="24"/>
          <w:szCs w:val="24"/>
        </w:rPr>
        <w:t>1,</w:t>
      </w:r>
      <w:r>
        <w:rPr>
          <w:rFonts w:ascii="Times New Roman" w:hAnsi="Times New Roman" w:cs="Times New Roman"/>
          <w:sz w:val="24"/>
          <w:szCs w:val="24"/>
        </w:rPr>
        <w:t xml:space="preserve"> </w:t>
      </w:r>
      <w:r w:rsidRPr="0008640A">
        <w:rPr>
          <w:rFonts w:ascii="Times New Roman" w:hAnsi="Times New Roman" w:cs="Times New Roman"/>
          <w:sz w:val="24"/>
          <w:szCs w:val="24"/>
        </w:rPr>
        <w:t xml:space="preserve">66) = </w:t>
      </w:r>
      <w:r>
        <w:rPr>
          <w:rFonts w:ascii="Times New Roman" w:hAnsi="Times New Roman" w:cs="Times New Roman"/>
          <w:sz w:val="24"/>
          <w:szCs w:val="24"/>
        </w:rPr>
        <w:t>0</w:t>
      </w:r>
      <w:r w:rsidRPr="0008640A">
        <w:rPr>
          <w:rFonts w:ascii="Times New Roman" w:hAnsi="Times New Roman" w:cs="Times New Roman"/>
          <w:sz w:val="24"/>
          <w:szCs w:val="24"/>
        </w:rPr>
        <w:t xml:space="preserve">.52, </w:t>
      </w:r>
      <w:r w:rsidRPr="0008640A">
        <w:rPr>
          <w:rFonts w:ascii="Times New Roman" w:hAnsi="Times New Roman" w:cs="Times New Roman"/>
          <w:i/>
          <w:iCs/>
          <w:sz w:val="24"/>
          <w:szCs w:val="24"/>
        </w:rPr>
        <w:t>p</w:t>
      </w:r>
      <w:r w:rsidRPr="0008640A">
        <w:rPr>
          <w:rFonts w:ascii="Times New Roman" w:hAnsi="Times New Roman" w:cs="Times New Roman"/>
          <w:sz w:val="24"/>
          <w:szCs w:val="24"/>
        </w:rPr>
        <w:t xml:space="preserve"> =</w:t>
      </w:r>
      <w:r>
        <w:rPr>
          <w:rFonts w:ascii="Times New Roman" w:hAnsi="Times New Roman" w:cs="Times New Roman"/>
          <w:sz w:val="24"/>
          <w:szCs w:val="24"/>
        </w:rPr>
        <w:t>0</w:t>
      </w:r>
      <w:r w:rsidRPr="0008640A">
        <w:rPr>
          <w:rFonts w:ascii="Times New Roman" w:hAnsi="Times New Roman" w:cs="Times New Roman"/>
          <w:sz w:val="24"/>
          <w:szCs w:val="24"/>
        </w:rPr>
        <w:t>.47. Participants did not differ in their ratings of threats to freedom when they received a high agreement policy (</w:t>
      </w:r>
      <w:r w:rsidRPr="0008640A">
        <w:rPr>
          <w:rFonts w:ascii="Times New Roman" w:hAnsi="Times New Roman" w:cs="Times New Roman"/>
          <w:i/>
          <w:iCs/>
          <w:sz w:val="24"/>
          <w:szCs w:val="24"/>
        </w:rPr>
        <w:t>M</w:t>
      </w:r>
      <w:r w:rsidRPr="0008640A">
        <w:rPr>
          <w:rFonts w:ascii="Times New Roman" w:hAnsi="Times New Roman" w:cs="Times New Roman"/>
          <w:sz w:val="24"/>
          <w:szCs w:val="24"/>
        </w:rPr>
        <w:t xml:space="preserve"> = 2.79, </w:t>
      </w:r>
      <w:r w:rsidRPr="0008640A">
        <w:rPr>
          <w:rFonts w:ascii="Times New Roman" w:hAnsi="Times New Roman" w:cs="Times New Roman"/>
          <w:i/>
          <w:iCs/>
          <w:sz w:val="24"/>
          <w:szCs w:val="24"/>
        </w:rPr>
        <w:t>SD</w:t>
      </w:r>
      <w:r w:rsidRPr="0008640A">
        <w:rPr>
          <w:rFonts w:ascii="Times New Roman" w:hAnsi="Times New Roman" w:cs="Times New Roman"/>
          <w:sz w:val="24"/>
          <w:szCs w:val="24"/>
        </w:rPr>
        <w:t xml:space="preserve"> = 1.45) or a low agreement policy (</w:t>
      </w:r>
      <w:r w:rsidRPr="0008640A">
        <w:rPr>
          <w:rFonts w:ascii="Times New Roman" w:hAnsi="Times New Roman" w:cs="Times New Roman"/>
          <w:i/>
          <w:iCs/>
          <w:sz w:val="24"/>
          <w:szCs w:val="24"/>
        </w:rPr>
        <w:t xml:space="preserve">M </w:t>
      </w:r>
      <w:r w:rsidRPr="0008640A">
        <w:rPr>
          <w:rFonts w:ascii="Times New Roman" w:hAnsi="Times New Roman" w:cs="Times New Roman"/>
          <w:sz w:val="24"/>
          <w:szCs w:val="24"/>
        </w:rPr>
        <w:t xml:space="preserve">= 2.53, </w:t>
      </w:r>
      <w:r w:rsidRPr="0008640A">
        <w:rPr>
          <w:rFonts w:ascii="Times New Roman" w:hAnsi="Times New Roman" w:cs="Times New Roman"/>
          <w:i/>
          <w:iCs/>
          <w:sz w:val="24"/>
          <w:szCs w:val="24"/>
        </w:rPr>
        <w:t>SD</w:t>
      </w:r>
      <w:r w:rsidRPr="0008640A">
        <w:rPr>
          <w:rFonts w:ascii="Times New Roman" w:hAnsi="Times New Roman" w:cs="Times New Roman"/>
          <w:sz w:val="24"/>
          <w:szCs w:val="24"/>
        </w:rPr>
        <w:t xml:space="preserve"> = 1.56). See Table 8.</w:t>
      </w:r>
    </w:p>
    <w:p w14:paraId="4C22A591" w14:textId="77777777" w:rsidR="000E3A49" w:rsidRPr="0008640A" w:rsidRDefault="000E3A49" w:rsidP="000E3A49">
      <w:pPr>
        <w:spacing w:after="0" w:line="480" w:lineRule="auto"/>
        <w:rPr>
          <w:rFonts w:ascii="Times New Roman" w:hAnsi="Times New Roman" w:cs="Times New Roman"/>
          <w:b/>
          <w:bCs/>
          <w:sz w:val="24"/>
          <w:szCs w:val="24"/>
        </w:rPr>
      </w:pPr>
      <w:r w:rsidRPr="0008640A">
        <w:rPr>
          <w:rFonts w:ascii="Times New Roman" w:hAnsi="Times New Roman" w:cs="Times New Roman"/>
          <w:b/>
          <w:bCs/>
          <w:sz w:val="24"/>
          <w:szCs w:val="24"/>
        </w:rPr>
        <w:t>Table 8</w:t>
      </w:r>
    </w:p>
    <w:p w14:paraId="68367F4B" w14:textId="77777777" w:rsidR="000E3A49" w:rsidRPr="0008640A" w:rsidRDefault="000E3A49" w:rsidP="000E3A49">
      <w:pPr>
        <w:spacing w:after="0" w:line="480" w:lineRule="auto"/>
        <w:rPr>
          <w:rFonts w:ascii="Times New Roman" w:hAnsi="Times New Roman" w:cs="Times New Roman"/>
          <w:i/>
          <w:iCs/>
          <w:sz w:val="24"/>
          <w:szCs w:val="24"/>
        </w:rPr>
      </w:pPr>
      <w:bookmarkStart w:id="2" w:name="_Hlk163227122"/>
      <w:r w:rsidRPr="0008640A">
        <w:rPr>
          <w:rFonts w:ascii="Times New Roman" w:hAnsi="Times New Roman" w:cs="Times New Roman"/>
          <w:i/>
          <w:iCs/>
          <w:sz w:val="24"/>
          <w:szCs w:val="24"/>
        </w:rPr>
        <w:t>Threatens Freedom to Choose 2x2 Factorial ANOVA – Study Two</w:t>
      </w:r>
    </w:p>
    <w:bookmarkEnd w:id="2"/>
    <w:p w14:paraId="0DBE555D" w14:textId="7D143029" w:rsidR="000E3A49" w:rsidRPr="0008640A" w:rsidRDefault="000E3A49" w:rsidP="003711E6">
      <w:pPr>
        <w:spacing w:after="0" w:line="480" w:lineRule="auto"/>
        <w:rPr>
          <w:rFonts w:ascii="Times New Roman" w:hAnsi="Times New Roman" w:cs="Times New Roman"/>
          <w:sz w:val="24"/>
          <w:szCs w:val="24"/>
        </w:rPr>
      </w:pPr>
      <w:r w:rsidRPr="0008640A">
        <w:rPr>
          <w:rFonts w:ascii="Times New Roman" w:hAnsi="Times New Roman" w:cs="Times New Roman"/>
          <w:noProof/>
          <w:sz w:val="24"/>
          <w:szCs w:val="24"/>
        </w:rPr>
        <w:lastRenderedPageBreak/>
        <w:drawing>
          <wp:inline distT="0" distB="0" distL="0" distR="0" wp14:anchorId="62A1D6BE" wp14:editId="75B812BC">
            <wp:extent cx="5391150" cy="2867025"/>
            <wp:effectExtent l="0" t="0" r="0" b="9525"/>
            <wp:docPr id="1772508420" name="Picture 1"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08420" name="Picture 1" descr="A screenshot of a report&#10;&#10;Description automatically generated"/>
                    <pic:cNvPicPr/>
                  </pic:nvPicPr>
                  <pic:blipFill>
                    <a:blip r:embed="rId30"/>
                    <a:stretch>
                      <a:fillRect/>
                    </a:stretch>
                  </pic:blipFill>
                  <pic:spPr>
                    <a:xfrm>
                      <a:off x="0" y="0"/>
                      <a:ext cx="5391150" cy="2867025"/>
                    </a:xfrm>
                    <a:prstGeom prst="rect">
                      <a:avLst/>
                    </a:prstGeom>
                  </pic:spPr>
                </pic:pic>
              </a:graphicData>
            </a:graphic>
          </wp:inline>
        </w:drawing>
      </w:r>
      <w:r w:rsidRPr="0008640A">
        <w:rPr>
          <w:rFonts w:ascii="Times New Roman" w:hAnsi="Times New Roman" w:cs="Times New Roman"/>
          <w:noProof/>
          <w:sz w:val="24"/>
          <w:szCs w:val="24"/>
        </w:rPr>
        <w:drawing>
          <wp:inline distT="0" distB="0" distL="0" distR="0" wp14:anchorId="31B39CBA" wp14:editId="52904ABC">
            <wp:extent cx="5391150" cy="2733675"/>
            <wp:effectExtent l="0" t="0" r="0" b="9525"/>
            <wp:docPr id="630660100" name="Picture 1"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60100" name="Picture 1" descr="A screenshot of a table&#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91150" cy="2733675"/>
                    </a:xfrm>
                    <a:prstGeom prst="rect">
                      <a:avLst/>
                    </a:prstGeom>
                    <a:noFill/>
                  </pic:spPr>
                </pic:pic>
              </a:graphicData>
            </a:graphic>
          </wp:inline>
        </w:drawing>
      </w:r>
      <w:r w:rsidRPr="0008640A">
        <w:rPr>
          <w:rFonts w:ascii="Times New Roman" w:hAnsi="Times New Roman" w:cs="Times New Roman"/>
          <w:noProof/>
          <w:sz w:val="24"/>
          <w:szCs w:val="24"/>
        </w:rPr>
        <w:lastRenderedPageBreak/>
        <w:drawing>
          <wp:inline distT="0" distB="0" distL="0" distR="0" wp14:anchorId="048FECDC" wp14:editId="207E703E">
            <wp:extent cx="5391150" cy="2295525"/>
            <wp:effectExtent l="0" t="0" r="0" b="9525"/>
            <wp:docPr id="1854251348" name="Picture 1"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51348" name="Picture 1" descr="A screenshot of a repor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91150" cy="2295525"/>
                    </a:xfrm>
                    <a:prstGeom prst="rect">
                      <a:avLst/>
                    </a:prstGeom>
                    <a:noFill/>
                  </pic:spPr>
                </pic:pic>
              </a:graphicData>
            </a:graphic>
          </wp:inline>
        </w:drawing>
      </w:r>
      <w:r w:rsidRPr="0008640A">
        <w:rPr>
          <w:rFonts w:ascii="Times New Roman" w:hAnsi="Times New Roman" w:cs="Times New Roman"/>
          <w:noProof/>
          <w:sz w:val="24"/>
          <w:szCs w:val="24"/>
        </w:rPr>
        <w:drawing>
          <wp:inline distT="0" distB="0" distL="0" distR="0" wp14:anchorId="2DA4B678" wp14:editId="22F8D90F">
            <wp:extent cx="5943600" cy="3414395"/>
            <wp:effectExtent l="0" t="0" r="0" b="0"/>
            <wp:docPr id="199507644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76444" name="Picture 1" descr="A screenshot of a computer&#10;&#10;Description automatically generated"/>
                    <pic:cNvPicPr/>
                  </pic:nvPicPr>
                  <pic:blipFill>
                    <a:blip r:embed="rId33"/>
                    <a:stretch>
                      <a:fillRect/>
                    </a:stretch>
                  </pic:blipFill>
                  <pic:spPr>
                    <a:xfrm>
                      <a:off x="0" y="0"/>
                      <a:ext cx="5943600" cy="3414395"/>
                    </a:xfrm>
                    <a:prstGeom prst="rect">
                      <a:avLst/>
                    </a:prstGeom>
                  </pic:spPr>
                </pic:pic>
              </a:graphicData>
            </a:graphic>
          </wp:inline>
        </w:drawing>
      </w:r>
      <w:r w:rsidRPr="0008640A">
        <w:rPr>
          <w:rFonts w:ascii="Times New Roman" w:hAnsi="Times New Roman" w:cs="Times New Roman"/>
          <w:noProof/>
          <w:sz w:val="24"/>
          <w:szCs w:val="24"/>
        </w:rPr>
        <w:lastRenderedPageBreak/>
        <w:drawing>
          <wp:inline distT="0" distB="0" distL="0" distR="0" wp14:anchorId="3FABE885" wp14:editId="41040883">
            <wp:extent cx="5391150" cy="2295525"/>
            <wp:effectExtent l="0" t="0" r="0" b="9525"/>
            <wp:docPr id="402147520" name="Picture 2"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47520" name="Picture 2" descr="A screenshot of a report&#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91150" cy="2295525"/>
                    </a:xfrm>
                    <a:prstGeom prst="rect">
                      <a:avLst/>
                    </a:prstGeom>
                    <a:noFill/>
                  </pic:spPr>
                </pic:pic>
              </a:graphicData>
            </a:graphic>
          </wp:inline>
        </w:drawing>
      </w:r>
      <w:r w:rsidRPr="0008640A">
        <w:rPr>
          <w:rFonts w:ascii="Times New Roman" w:hAnsi="Times New Roman" w:cs="Times New Roman"/>
          <w:noProof/>
          <w:sz w:val="24"/>
          <w:szCs w:val="24"/>
        </w:rPr>
        <w:drawing>
          <wp:inline distT="0" distB="0" distL="0" distR="0" wp14:anchorId="52C76D65" wp14:editId="47BC936F">
            <wp:extent cx="6381750" cy="3857625"/>
            <wp:effectExtent l="0" t="0" r="0" b="9525"/>
            <wp:docPr id="625783711" name="Picture 3"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83711" name="Picture 3" descr="A screenshot of a graph&#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81750" cy="3857625"/>
                    </a:xfrm>
                    <a:prstGeom prst="rect">
                      <a:avLst/>
                    </a:prstGeom>
                    <a:noFill/>
                  </pic:spPr>
                </pic:pic>
              </a:graphicData>
            </a:graphic>
          </wp:inline>
        </w:drawing>
      </w:r>
    </w:p>
    <w:p w14:paraId="653C264B" w14:textId="77777777" w:rsidR="003711E6" w:rsidRPr="003711E6" w:rsidRDefault="003711E6" w:rsidP="003711E6">
      <w:pPr>
        <w:spacing w:after="0" w:line="480" w:lineRule="auto"/>
        <w:jc w:val="center"/>
        <w:rPr>
          <w:rFonts w:ascii="Times New Roman" w:hAnsi="Times New Roman" w:cs="Times New Roman"/>
          <w:b/>
          <w:bCs/>
          <w:sz w:val="24"/>
          <w:szCs w:val="24"/>
        </w:rPr>
      </w:pPr>
      <w:r w:rsidRPr="003711E6">
        <w:rPr>
          <w:rFonts w:ascii="Times New Roman" w:hAnsi="Times New Roman" w:cs="Times New Roman"/>
          <w:b/>
          <w:bCs/>
          <w:sz w:val="24"/>
          <w:szCs w:val="24"/>
        </w:rPr>
        <w:t>Discussion Study Two</w:t>
      </w:r>
    </w:p>
    <w:p w14:paraId="59DD8097" w14:textId="70C58996" w:rsidR="000E3A49" w:rsidRPr="0008640A" w:rsidRDefault="000E3A49" w:rsidP="000E3A49">
      <w:pPr>
        <w:spacing w:after="0" w:line="480" w:lineRule="auto"/>
        <w:ind w:firstLine="720"/>
        <w:rPr>
          <w:rFonts w:ascii="Times New Roman" w:hAnsi="Times New Roman" w:cs="Times New Roman"/>
          <w:sz w:val="24"/>
          <w:szCs w:val="24"/>
        </w:rPr>
      </w:pPr>
      <w:r w:rsidRPr="0008640A">
        <w:rPr>
          <w:rFonts w:ascii="Times New Roman" w:hAnsi="Times New Roman" w:cs="Times New Roman"/>
          <w:sz w:val="24"/>
          <w:szCs w:val="24"/>
        </w:rPr>
        <w:t>We hypothesized that participants who read an AI policy with high controlling language will more strongly agree that that they “</w:t>
      </w:r>
      <w:r w:rsidRPr="0008640A">
        <w:rPr>
          <w:rFonts w:ascii="Times New Roman" w:hAnsi="Times New Roman" w:cs="Times New Roman"/>
          <w:i/>
          <w:iCs/>
          <w:sz w:val="24"/>
          <w:szCs w:val="24"/>
        </w:rPr>
        <w:t>intend to ignore the AI policy</w:t>
      </w:r>
      <w:r w:rsidRPr="0008640A">
        <w:rPr>
          <w:rFonts w:ascii="Times New Roman" w:hAnsi="Times New Roman" w:cs="Times New Roman"/>
          <w:sz w:val="24"/>
          <w:szCs w:val="24"/>
        </w:rPr>
        <w:t>” and that the “</w:t>
      </w:r>
      <w:r w:rsidRPr="0008640A">
        <w:rPr>
          <w:rFonts w:ascii="Times New Roman" w:hAnsi="Times New Roman" w:cs="Times New Roman"/>
          <w:i/>
          <w:iCs/>
          <w:sz w:val="24"/>
          <w:szCs w:val="24"/>
        </w:rPr>
        <w:t>AI policy threatens freedom to choose how to complete assignments</w:t>
      </w:r>
      <w:r w:rsidRPr="0008640A">
        <w:rPr>
          <w:rFonts w:ascii="Times New Roman" w:hAnsi="Times New Roman" w:cs="Times New Roman"/>
          <w:sz w:val="24"/>
          <w:szCs w:val="24"/>
        </w:rPr>
        <w:t xml:space="preserve">” when compared to participants who read an AI policy with low controlling language. For both DVs, the main effect of reactance was </w:t>
      </w:r>
      <w:r w:rsidRPr="0008640A">
        <w:rPr>
          <w:rFonts w:ascii="Times New Roman" w:hAnsi="Times New Roman" w:cs="Times New Roman"/>
          <w:sz w:val="24"/>
          <w:szCs w:val="24"/>
        </w:rPr>
        <w:lastRenderedPageBreak/>
        <w:t xml:space="preserve">significant as it was present in higher levels in the HC condition than the LC condition, thus supporting the hypothesis. Specific high controlling language induces reactance which may explain this phenomenon; participants perceive this language as a threat to freedom which reduces their intent to comply </w:t>
      </w:r>
      <w:proofErr w:type="gramStart"/>
      <w:r w:rsidRPr="0008640A">
        <w:rPr>
          <w:rFonts w:ascii="Times New Roman" w:hAnsi="Times New Roman" w:cs="Times New Roman"/>
          <w:sz w:val="24"/>
          <w:szCs w:val="24"/>
        </w:rPr>
        <w:t>as a means to</w:t>
      </w:r>
      <w:proofErr w:type="gramEnd"/>
      <w:r w:rsidRPr="0008640A">
        <w:rPr>
          <w:rFonts w:ascii="Times New Roman" w:hAnsi="Times New Roman" w:cs="Times New Roman"/>
          <w:sz w:val="24"/>
          <w:szCs w:val="24"/>
        </w:rPr>
        <w:t xml:space="preserve"> regain their freedom.  </w:t>
      </w:r>
    </w:p>
    <w:p w14:paraId="219AF65A" w14:textId="77777777" w:rsidR="000E3A49" w:rsidRPr="0008640A" w:rsidRDefault="000E3A49" w:rsidP="000E3A49">
      <w:pPr>
        <w:spacing w:after="0" w:line="480" w:lineRule="auto"/>
        <w:ind w:firstLine="720"/>
        <w:rPr>
          <w:rFonts w:ascii="Times New Roman" w:hAnsi="Times New Roman" w:cs="Times New Roman"/>
          <w:sz w:val="24"/>
          <w:szCs w:val="24"/>
        </w:rPr>
      </w:pPr>
      <w:r w:rsidRPr="0008640A">
        <w:rPr>
          <w:rFonts w:ascii="Times New Roman" w:hAnsi="Times New Roman" w:cs="Times New Roman"/>
          <w:sz w:val="24"/>
          <w:szCs w:val="24"/>
        </w:rPr>
        <w:t>We also hypothesized that participants who read an AI policy with low agreement will more strongly agree that that they “</w:t>
      </w:r>
      <w:r w:rsidRPr="0008640A">
        <w:rPr>
          <w:rFonts w:ascii="Times New Roman" w:hAnsi="Times New Roman" w:cs="Times New Roman"/>
          <w:i/>
          <w:iCs/>
          <w:sz w:val="24"/>
          <w:szCs w:val="24"/>
        </w:rPr>
        <w:t>intend to ignore the AI policy</w:t>
      </w:r>
      <w:r w:rsidRPr="0008640A">
        <w:rPr>
          <w:rFonts w:ascii="Times New Roman" w:hAnsi="Times New Roman" w:cs="Times New Roman"/>
          <w:sz w:val="24"/>
          <w:szCs w:val="24"/>
        </w:rPr>
        <w:t>” and that the “</w:t>
      </w:r>
      <w:r w:rsidRPr="0008640A">
        <w:rPr>
          <w:rFonts w:ascii="Times New Roman" w:hAnsi="Times New Roman" w:cs="Times New Roman"/>
          <w:i/>
          <w:iCs/>
          <w:sz w:val="24"/>
          <w:szCs w:val="24"/>
        </w:rPr>
        <w:t>AI policy threatens freedom to choose how to complete assignments</w:t>
      </w:r>
      <w:r w:rsidRPr="0008640A">
        <w:rPr>
          <w:rFonts w:ascii="Times New Roman" w:hAnsi="Times New Roman" w:cs="Times New Roman"/>
          <w:sz w:val="24"/>
          <w:szCs w:val="24"/>
        </w:rPr>
        <w:t xml:space="preserve">” when compared to participants who read an AI policy with high agreement. Contrary to what was hypothesized, there was no significant main effect of agreement for both DVs since ratings did not differ between the HA condition and the LA condition. This may be possibly explained by the participant’s own intrinsic agreement/disagreement with the policy outweighing social influence since it is a policy that would directly affect them and has high consequence. </w:t>
      </w:r>
    </w:p>
    <w:p w14:paraId="48FAC35F" w14:textId="0753A60A" w:rsidR="00F8441C" w:rsidRPr="0008640A" w:rsidRDefault="000E3A49" w:rsidP="003344F7">
      <w:pPr>
        <w:spacing w:after="0" w:line="480" w:lineRule="auto"/>
        <w:ind w:firstLine="720"/>
        <w:rPr>
          <w:rFonts w:ascii="Times New Roman" w:hAnsi="Times New Roman" w:cs="Times New Roman"/>
          <w:sz w:val="24"/>
          <w:szCs w:val="24"/>
        </w:rPr>
      </w:pPr>
      <w:r w:rsidRPr="0008640A">
        <w:rPr>
          <w:rFonts w:ascii="Times New Roman" w:hAnsi="Times New Roman" w:cs="Times New Roman"/>
          <w:sz w:val="24"/>
          <w:szCs w:val="24"/>
        </w:rPr>
        <w:t xml:space="preserve"> Moreover, we predicted an interaction effect between reactance and agreement where participants will more strongly agree that that they “</w:t>
      </w:r>
      <w:r w:rsidRPr="0008640A">
        <w:rPr>
          <w:rFonts w:ascii="Times New Roman" w:hAnsi="Times New Roman" w:cs="Times New Roman"/>
          <w:i/>
          <w:iCs/>
          <w:sz w:val="24"/>
          <w:szCs w:val="24"/>
        </w:rPr>
        <w:t>intend to ignore the AI policy</w:t>
      </w:r>
      <w:r w:rsidRPr="0008640A">
        <w:rPr>
          <w:rFonts w:ascii="Times New Roman" w:hAnsi="Times New Roman" w:cs="Times New Roman"/>
          <w:sz w:val="24"/>
          <w:szCs w:val="24"/>
        </w:rPr>
        <w:t>” and that the “</w:t>
      </w:r>
      <w:r w:rsidRPr="0008640A">
        <w:rPr>
          <w:rFonts w:ascii="Times New Roman" w:hAnsi="Times New Roman" w:cs="Times New Roman"/>
          <w:i/>
          <w:iCs/>
          <w:sz w:val="24"/>
          <w:szCs w:val="24"/>
        </w:rPr>
        <w:t>AI policy threatens freedom to choose how to complete assignments</w:t>
      </w:r>
      <w:r w:rsidRPr="0008640A">
        <w:rPr>
          <w:rFonts w:ascii="Times New Roman" w:hAnsi="Times New Roman" w:cs="Times New Roman"/>
          <w:sz w:val="24"/>
          <w:szCs w:val="24"/>
        </w:rPr>
        <w:t>” with the combination of high controlling language and low agreement conditions compared to the combination of low controlling language and high agreement conditions (with the remaining conditions HC/HA and LC/LA not differing between each other and falling between the other two conditions). Although there was no significant interaction between reactance and agreement for the “</w:t>
      </w:r>
      <w:r w:rsidRPr="0008640A">
        <w:rPr>
          <w:rFonts w:ascii="Times New Roman" w:hAnsi="Times New Roman" w:cs="Times New Roman"/>
          <w:i/>
          <w:iCs/>
          <w:sz w:val="24"/>
          <w:szCs w:val="24"/>
        </w:rPr>
        <w:t>intention to ignore AI policy</w:t>
      </w:r>
      <w:r w:rsidRPr="0008640A">
        <w:rPr>
          <w:rFonts w:ascii="Times New Roman" w:hAnsi="Times New Roman" w:cs="Times New Roman"/>
          <w:sz w:val="24"/>
          <w:szCs w:val="24"/>
        </w:rPr>
        <w:t>” DV in all conditions (HC/HA, HC/LA, LC/HA, and LC/LA), which did not support the hypothesis, there was a significant interaction between reactance and agreement for the “</w:t>
      </w:r>
      <w:r w:rsidRPr="0008640A">
        <w:rPr>
          <w:rFonts w:ascii="Times New Roman" w:hAnsi="Times New Roman" w:cs="Times New Roman"/>
          <w:i/>
          <w:iCs/>
          <w:sz w:val="24"/>
          <w:szCs w:val="24"/>
        </w:rPr>
        <w:t>AI policy threatens freedom to choose how to complete assignments</w:t>
      </w:r>
      <w:r w:rsidRPr="0008640A">
        <w:rPr>
          <w:rFonts w:ascii="Times New Roman" w:hAnsi="Times New Roman" w:cs="Times New Roman"/>
          <w:sz w:val="24"/>
          <w:szCs w:val="24"/>
        </w:rPr>
        <w:t xml:space="preserve">” DV. The condition of high agreement (with HCL and LCL conditions) and the condition of low controlling policy (with HA </w:t>
      </w:r>
      <w:r w:rsidRPr="0008640A">
        <w:rPr>
          <w:rFonts w:ascii="Times New Roman" w:hAnsi="Times New Roman" w:cs="Times New Roman"/>
          <w:sz w:val="24"/>
          <w:szCs w:val="24"/>
        </w:rPr>
        <w:lastRenderedPageBreak/>
        <w:t xml:space="preserve">and LA conditions) did not differ in their ratings regarding threats to freedom. Alternatively, the condition of low agreement policy (with HCL and LCL conditions) and the condition of high controlling language (with HA and LA conditions) was significant. The low agreement policy condition saw a greater interaction effect in </w:t>
      </w:r>
      <w:r>
        <w:rPr>
          <w:rFonts w:ascii="Times New Roman" w:hAnsi="Times New Roman" w:cs="Times New Roman"/>
          <w:sz w:val="24"/>
          <w:szCs w:val="24"/>
        </w:rPr>
        <w:t xml:space="preserve">the </w:t>
      </w:r>
      <w:r w:rsidRPr="0008640A">
        <w:rPr>
          <w:rFonts w:ascii="Times New Roman" w:hAnsi="Times New Roman" w:cs="Times New Roman"/>
          <w:sz w:val="24"/>
          <w:szCs w:val="24"/>
        </w:rPr>
        <w:t>HCL condition than</w:t>
      </w:r>
      <w:r>
        <w:rPr>
          <w:rFonts w:ascii="Times New Roman" w:hAnsi="Times New Roman" w:cs="Times New Roman"/>
          <w:sz w:val="24"/>
          <w:szCs w:val="24"/>
        </w:rPr>
        <w:t xml:space="preserve"> the</w:t>
      </w:r>
      <w:r w:rsidRPr="0008640A">
        <w:rPr>
          <w:rFonts w:ascii="Times New Roman" w:hAnsi="Times New Roman" w:cs="Times New Roman"/>
          <w:sz w:val="24"/>
          <w:szCs w:val="24"/>
        </w:rPr>
        <w:t xml:space="preserve"> LCL condition, and the high controlling language condition saw a greater interaction effect in LA condition than HA condition. An interaction was only seen between HCL and LA. In other words, higher levels of reactance were seen in the AI policy with high-controlling language and low agreement, compared to an AI policy with low-controlling language and high agreement, hence, supporting the hypothesis. Certain combinations of the policy may amplify or mitigate participants' reactions based on certain factors. It may be possible that when the perceived risk is low, individuals may rely more on conformity rather than their intrinsic agreement (as seen in “</w:t>
      </w:r>
      <w:r w:rsidRPr="0008640A">
        <w:rPr>
          <w:rFonts w:ascii="Times New Roman" w:hAnsi="Times New Roman" w:cs="Times New Roman"/>
          <w:i/>
          <w:iCs/>
          <w:sz w:val="24"/>
          <w:szCs w:val="24"/>
        </w:rPr>
        <w:t>intention to ignore AI policy</w:t>
      </w:r>
      <w:r w:rsidRPr="0008640A">
        <w:rPr>
          <w:rFonts w:ascii="Times New Roman" w:hAnsi="Times New Roman" w:cs="Times New Roman"/>
          <w:sz w:val="24"/>
          <w:szCs w:val="24"/>
        </w:rPr>
        <w:t>” DV). This contrasts with the situation observed in the “</w:t>
      </w:r>
      <w:r w:rsidRPr="0008640A">
        <w:rPr>
          <w:rFonts w:ascii="Times New Roman" w:hAnsi="Times New Roman" w:cs="Times New Roman"/>
          <w:i/>
          <w:iCs/>
          <w:sz w:val="24"/>
          <w:szCs w:val="24"/>
        </w:rPr>
        <w:t>AI policy threatens freedom to choose</w:t>
      </w:r>
      <w:r w:rsidRPr="0008640A">
        <w:rPr>
          <w:rFonts w:ascii="Times New Roman" w:hAnsi="Times New Roman" w:cs="Times New Roman"/>
          <w:sz w:val="24"/>
          <w:szCs w:val="24"/>
        </w:rPr>
        <w:t>” DV, where individuals may prioritize their intrinsic agreement over conformity.</w:t>
      </w:r>
    </w:p>
    <w:p w14:paraId="6D4B86A3" w14:textId="1CCB5751" w:rsidR="00E71B94" w:rsidRPr="005D58CD" w:rsidRDefault="00FE2C74" w:rsidP="005D58CD">
      <w:pPr>
        <w:spacing w:after="0" w:line="480" w:lineRule="auto"/>
        <w:jc w:val="center"/>
        <w:rPr>
          <w:rFonts w:ascii="Times New Roman" w:hAnsi="Times New Roman" w:cs="Times New Roman"/>
          <w:b/>
          <w:bCs/>
          <w:sz w:val="24"/>
          <w:szCs w:val="24"/>
        </w:rPr>
      </w:pPr>
      <w:r w:rsidRPr="00E71B94">
        <w:rPr>
          <w:rFonts w:ascii="Times New Roman" w:hAnsi="Times New Roman" w:cs="Times New Roman"/>
          <w:b/>
          <w:bCs/>
          <w:sz w:val="24"/>
          <w:szCs w:val="24"/>
        </w:rPr>
        <w:t>General Discussion</w:t>
      </w:r>
    </w:p>
    <w:p w14:paraId="308EFC1B" w14:textId="3EE7844A" w:rsidR="00D02B98" w:rsidRPr="00E71B94" w:rsidRDefault="0083644B" w:rsidP="00E71B94">
      <w:pPr>
        <w:spacing w:after="0" w:line="480" w:lineRule="auto"/>
        <w:ind w:firstLine="720"/>
        <w:rPr>
          <w:rFonts w:ascii="Times New Roman" w:hAnsi="Times New Roman" w:cs="Times New Roman"/>
          <w:sz w:val="24"/>
          <w:szCs w:val="24"/>
        </w:rPr>
      </w:pPr>
      <w:r w:rsidRPr="00E71B94">
        <w:rPr>
          <w:rFonts w:ascii="Times New Roman" w:hAnsi="Times New Roman" w:cs="Times New Roman"/>
          <w:sz w:val="24"/>
          <w:szCs w:val="24"/>
        </w:rPr>
        <w:t xml:space="preserve">To build upon previous studies, </w:t>
      </w:r>
      <w:r w:rsidR="00DB4656" w:rsidRPr="00E71B94">
        <w:rPr>
          <w:rFonts w:ascii="Times New Roman" w:hAnsi="Times New Roman" w:cs="Times New Roman"/>
          <w:sz w:val="24"/>
          <w:szCs w:val="24"/>
        </w:rPr>
        <w:t xml:space="preserve">psychological </w:t>
      </w:r>
      <w:proofErr w:type="gramStart"/>
      <w:r w:rsidR="00F04408" w:rsidRPr="00E71B94">
        <w:rPr>
          <w:rFonts w:ascii="Times New Roman" w:hAnsi="Times New Roman" w:cs="Times New Roman"/>
          <w:sz w:val="24"/>
          <w:szCs w:val="24"/>
        </w:rPr>
        <w:t>reactance</w:t>
      </w:r>
      <w:proofErr w:type="gramEnd"/>
      <w:r w:rsidR="00F04408" w:rsidRPr="00E71B94">
        <w:rPr>
          <w:rFonts w:ascii="Times New Roman" w:hAnsi="Times New Roman" w:cs="Times New Roman"/>
          <w:sz w:val="24"/>
          <w:szCs w:val="24"/>
        </w:rPr>
        <w:t xml:space="preserve"> and conformity in the context of AI policy </w:t>
      </w:r>
      <w:r w:rsidR="00C76047">
        <w:rPr>
          <w:rFonts w:ascii="Times New Roman" w:hAnsi="Times New Roman" w:cs="Times New Roman"/>
          <w:sz w:val="24"/>
          <w:szCs w:val="24"/>
        </w:rPr>
        <w:t>were</w:t>
      </w:r>
      <w:r w:rsidR="00CB6900" w:rsidRPr="00E71B94">
        <w:rPr>
          <w:rFonts w:ascii="Times New Roman" w:hAnsi="Times New Roman" w:cs="Times New Roman"/>
          <w:sz w:val="24"/>
          <w:szCs w:val="24"/>
        </w:rPr>
        <w:t xml:space="preserve"> </w:t>
      </w:r>
      <w:r w:rsidR="00936E0F" w:rsidRPr="00E71B94">
        <w:rPr>
          <w:rFonts w:ascii="Times New Roman" w:hAnsi="Times New Roman" w:cs="Times New Roman"/>
          <w:sz w:val="24"/>
          <w:szCs w:val="24"/>
        </w:rPr>
        <w:t xml:space="preserve">analyzed in order to </w:t>
      </w:r>
      <w:r w:rsidR="00B202C7" w:rsidRPr="00E71B94">
        <w:rPr>
          <w:rFonts w:ascii="Times New Roman" w:hAnsi="Times New Roman" w:cs="Times New Roman"/>
          <w:sz w:val="24"/>
          <w:szCs w:val="24"/>
        </w:rPr>
        <w:t xml:space="preserve">gain insight as to how individuals view and respond to regulatory measures in </w:t>
      </w:r>
      <w:r w:rsidR="0022400D" w:rsidRPr="00E71B94">
        <w:rPr>
          <w:rFonts w:ascii="Times New Roman" w:hAnsi="Times New Roman" w:cs="Times New Roman"/>
          <w:sz w:val="24"/>
          <w:szCs w:val="24"/>
        </w:rPr>
        <w:t xml:space="preserve">a </w:t>
      </w:r>
      <w:r w:rsidR="006752C5" w:rsidRPr="00E71B94">
        <w:rPr>
          <w:rFonts w:ascii="Times New Roman" w:hAnsi="Times New Roman" w:cs="Times New Roman"/>
          <w:sz w:val="24"/>
          <w:szCs w:val="24"/>
        </w:rPr>
        <w:t xml:space="preserve">new world of </w:t>
      </w:r>
      <w:r w:rsidR="00B202C7" w:rsidRPr="00E71B94">
        <w:rPr>
          <w:rFonts w:ascii="Times New Roman" w:hAnsi="Times New Roman" w:cs="Times New Roman"/>
          <w:sz w:val="24"/>
          <w:szCs w:val="24"/>
        </w:rPr>
        <w:t>rapidly evolving technolog</w:t>
      </w:r>
      <w:r w:rsidR="006752C5" w:rsidRPr="00E71B94">
        <w:rPr>
          <w:rFonts w:ascii="Times New Roman" w:hAnsi="Times New Roman" w:cs="Times New Roman"/>
          <w:sz w:val="24"/>
          <w:szCs w:val="24"/>
        </w:rPr>
        <w:t>y</w:t>
      </w:r>
      <w:r w:rsidR="00B202C7" w:rsidRPr="00E71B94">
        <w:rPr>
          <w:rFonts w:ascii="Times New Roman" w:hAnsi="Times New Roman" w:cs="Times New Roman"/>
          <w:sz w:val="24"/>
          <w:szCs w:val="24"/>
        </w:rPr>
        <w:t>.</w:t>
      </w:r>
      <w:r w:rsidR="00855C85" w:rsidRPr="00E71B94">
        <w:rPr>
          <w:rFonts w:ascii="Times New Roman" w:hAnsi="Times New Roman" w:cs="Times New Roman"/>
          <w:sz w:val="24"/>
          <w:szCs w:val="24"/>
        </w:rPr>
        <w:t xml:space="preserve"> </w:t>
      </w:r>
      <w:r w:rsidR="00732B8A" w:rsidRPr="00E71B94">
        <w:rPr>
          <w:rFonts w:ascii="Times New Roman" w:hAnsi="Times New Roman" w:cs="Times New Roman"/>
          <w:sz w:val="24"/>
          <w:szCs w:val="24"/>
        </w:rPr>
        <w:t>In both studies</w:t>
      </w:r>
      <w:r w:rsidR="00C76047">
        <w:rPr>
          <w:rFonts w:ascii="Times New Roman" w:hAnsi="Times New Roman" w:cs="Times New Roman"/>
          <w:sz w:val="24"/>
          <w:szCs w:val="24"/>
        </w:rPr>
        <w:t>,</w:t>
      </w:r>
      <w:r w:rsidR="00732B8A" w:rsidRPr="00E71B94">
        <w:rPr>
          <w:rFonts w:ascii="Times New Roman" w:hAnsi="Times New Roman" w:cs="Times New Roman"/>
          <w:sz w:val="24"/>
          <w:szCs w:val="24"/>
        </w:rPr>
        <w:t xml:space="preserve"> </w:t>
      </w:r>
      <w:r w:rsidR="00BA1870" w:rsidRPr="00E71B94">
        <w:rPr>
          <w:rFonts w:ascii="Times New Roman" w:hAnsi="Times New Roman" w:cs="Times New Roman"/>
          <w:sz w:val="24"/>
          <w:szCs w:val="24"/>
        </w:rPr>
        <w:t xml:space="preserve">we </w:t>
      </w:r>
      <w:r w:rsidR="00B14140">
        <w:rPr>
          <w:rFonts w:ascii="Times New Roman" w:hAnsi="Times New Roman" w:cs="Times New Roman"/>
          <w:sz w:val="24"/>
          <w:szCs w:val="24"/>
        </w:rPr>
        <w:t>hypothesized</w:t>
      </w:r>
      <w:r w:rsidR="00BA1870" w:rsidRPr="00E71B94">
        <w:rPr>
          <w:rFonts w:ascii="Times New Roman" w:hAnsi="Times New Roman" w:cs="Times New Roman"/>
          <w:sz w:val="24"/>
          <w:szCs w:val="24"/>
        </w:rPr>
        <w:t xml:space="preserve"> that participants in the high controlling language condition </w:t>
      </w:r>
      <w:r w:rsidR="00676D4D" w:rsidRPr="00E71B94">
        <w:rPr>
          <w:rFonts w:ascii="Times New Roman" w:hAnsi="Times New Roman" w:cs="Times New Roman"/>
          <w:sz w:val="24"/>
          <w:szCs w:val="24"/>
        </w:rPr>
        <w:t xml:space="preserve">would experience greater levels of reactance. </w:t>
      </w:r>
      <w:r w:rsidR="00711828" w:rsidRPr="00E71B94">
        <w:rPr>
          <w:rFonts w:ascii="Times New Roman" w:hAnsi="Times New Roman" w:cs="Times New Roman"/>
          <w:sz w:val="24"/>
          <w:szCs w:val="24"/>
        </w:rPr>
        <w:t>This prediction was supported in both studies, as p</w:t>
      </w:r>
      <w:r w:rsidR="00C5239F" w:rsidRPr="00E71B94">
        <w:rPr>
          <w:rFonts w:ascii="Times New Roman" w:hAnsi="Times New Roman" w:cs="Times New Roman"/>
          <w:sz w:val="24"/>
          <w:szCs w:val="24"/>
        </w:rPr>
        <w:t>articipants exposed to high-controlling language in AI policy scenarios demonstrated greater levels of reactance, perceiving the policy as extreme a</w:t>
      </w:r>
      <w:r w:rsidR="00447AFA" w:rsidRPr="00E71B94">
        <w:rPr>
          <w:rFonts w:ascii="Times New Roman" w:hAnsi="Times New Roman" w:cs="Times New Roman"/>
          <w:sz w:val="24"/>
          <w:szCs w:val="24"/>
        </w:rPr>
        <w:t>nd a</w:t>
      </w:r>
      <w:r w:rsidR="00C5239F" w:rsidRPr="00E71B94">
        <w:rPr>
          <w:rFonts w:ascii="Times New Roman" w:hAnsi="Times New Roman" w:cs="Times New Roman"/>
          <w:sz w:val="24"/>
          <w:szCs w:val="24"/>
        </w:rPr>
        <w:t xml:space="preserve"> threat to freedom</w:t>
      </w:r>
      <w:r w:rsidR="00CC1751" w:rsidRPr="00E71B94">
        <w:rPr>
          <w:rFonts w:ascii="Times New Roman" w:hAnsi="Times New Roman" w:cs="Times New Roman"/>
          <w:sz w:val="24"/>
          <w:szCs w:val="24"/>
        </w:rPr>
        <w:t xml:space="preserve"> </w:t>
      </w:r>
      <w:r w:rsidR="004E2653" w:rsidRPr="00E71B94">
        <w:rPr>
          <w:rFonts w:ascii="Times New Roman" w:hAnsi="Times New Roman" w:cs="Times New Roman"/>
          <w:sz w:val="24"/>
          <w:szCs w:val="24"/>
        </w:rPr>
        <w:t xml:space="preserve">in study one, </w:t>
      </w:r>
      <w:r w:rsidR="00247049" w:rsidRPr="00E71B94">
        <w:rPr>
          <w:rFonts w:ascii="Times New Roman" w:hAnsi="Times New Roman" w:cs="Times New Roman"/>
          <w:sz w:val="24"/>
          <w:szCs w:val="24"/>
        </w:rPr>
        <w:t>while intending to ignore the policy</w:t>
      </w:r>
      <w:r w:rsidR="004E2653" w:rsidRPr="00E71B94">
        <w:rPr>
          <w:rFonts w:ascii="Times New Roman" w:hAnsi="Times New Roman" w:cs="Times New Roman"/>
          <w:sz w:val="24"/>
          <w:szCs w:val="24"/>
        </w:rPr>
        <w:t xml:space="preserve"> in study two</w:t>
      </w:r>
      <w:r w:rsidR="00247049" w:rsidRPr="00E71B94">
        <w:rPr>
          <w:rFonts w:ascii="Times New Roman" w:hAnsi="Times New Roman" w:cs="Times New Roman"/>
          <w:sz w:val="24"/>
          <w:szCs w:val="24"/>
        </w:rPr>
        <w:t xml:space="preserve">. </w:t>
      </w:r>
      <w:r w:rsidR="0001251B">
        <w:rPr>
          <w:rFonts w:ascii="Times New Roman" w:hAnsi="Times New Roman" w:cs="Times New Roman"/>
          <w:sz w:val="24"/>
          <w:szCs w:val="24"/>
        </w:rPr>
        <w:t xml:space="preserve">Since both studies </w:t>
      </w:r>
      <w:r w:rsidR="0052670F">
        <w:rPr>
          <w:rFonts w:ascii="Times New Roman" w:hAnsi="Times New Roman" w:cs="Times New Roman"/>
          <w:sz w:val="24"/>
          <w:szCs w:val="24"/>
        </w:rPr>
        <w:t xml:space="preserve">verified </w:t>
      </w:r>
      <w:r w:rsidR="008909DF">
        <w:rPr>
          <w:rFonts w:ascii="Times New Roman" w:hAnsi="Times New Roman" w:cs="Times New Roman"/>
          <w:sz w:val="24"/>
          <w:szCs w:val="24"/>
        </w:rPr>
        <w:t>great significance of reactance,</w:t>
      </w:r>
      <w:r w:rsidR="00F523DC">
        <w:rPr>
          <w:rFonts w:ascii="Times New Roman" w:hAnsi="Times New Roman" w:cs="Times New Roman"/>
          <w:sz w:val="24"/>
          <w:szCs w:val="24"/>
        </w:rPr>
        <w:t xml:space="preserve"> </w:t>
      </w:r>
      <w:r w:rsidR="004228DC">
        <w:rPr>
          <w:rFonts w:ascii="Times New Roman" w:hAnsi="Times New Roman" w:cs="Times New Roman"/>
          <w:sz w:val="24"/>
          <w:szCs w:val="24"/>
        </w:rPr>
        <w:t xml:space="preserve">it increases </w:t>
      </w:r>
      <w:r w:rsidR="004228DC">
        <w:rPr>
          <w:rFonts w:ascii="Times New Roman" w:hAnsi="Times New Roman" w:cs="Times New Roman"/>
          <w:sz w:val="24"/>
          <w:szCs w:val="24"/>
        </w:rPr>
        <w:lastRenderedPageBreak/>
        <w:t xml:space="preserve">the study’s </w:t>
      </w:r>
      <w:r w:rsidR="006E10B2">
        <w:rPr>
          <w:rFonts w:ascii="Times New Roman" w:hAnsi="Times New Roman" w:cs="Times New Roman"/>
          <w:sz w:val="24"/>
          <w:szCs w:val="24"/>
        </w:rPr>
        <w:t xml:space="preserve">reliability. </w:t>
      </w:r>
      <w:r w:rsidR="00C35FBD" w:rsidRPr="00E71B94">
        <w:rPr>
          <w:rFonts w:ascii="Times New Roman" w:hAnsi="Times New Roman" w:cs="Times New Roman"/>
          <w:sz w:val="24"/>
          <w:szCs w:val="24"/>
        </w:rPr>
        <w:t xml:space="preserve">This aligns with prior literature on </w:t>
      </w:r>
      <w:r w:rsidR="00DD45B1" w:rsidRPr="00E71B94">
        <w:rPr>
          <w:rFonts w:ascii="Times New Roman" w:hAnsi="Times New Roman" w:cs="Times New Roman"/>
          <w:sz w:val="24"/>
          <w:szCs w:val="24"/>
        </w:rPr>
        <w:t>PRT, indicating</w:t>
      </w:r>
      <w:r w:rsidR="00C35FBD" w:rsidRPr="00E71B94">
        <w:rPr>
          <w:rFonts w:ascii="Times New Roman" w:hAnsi="Times New Roman" w:cs="Times New Roman"/>
          <w:sz w:val="24"/>
          <w:szCs w:val="24"/>
        </w:rPr>
        <w:t xml:space="preserve"> that controlling language can trigger reactance responses</w:t>
      </w:r>
      <w:r w:rsidR="00E917CD" w:rsidRPr="00E71B94">
        <w:rPr>
          <w:rFonts w:ascii="Times New Roman" w:hAnsi="Times New Roman" w:cs="Times New Roman"/>
          <w:sz w:val="24"/>
          <w:szCs w:val="24"/>
        </w:rPr>
        <w:t xml:space="preserve"> </w:t>
      </w:r>
      <w:r w:rsidR="00DD45B1" w:rsidRPr="00E71B94">
        <w:rPr>
          <w:rFonts w:ascii="Times New Roman" w:hAnsi="Times New Roman" w:cs="Times New Roman"/>
          <w:sz w:val="24"/>
          <w:szCs w:val="24"/>
        </w:rPr>
        <w:t>with the increase of</w:t>
      </w:r>
      <w:r w:rsidR="00334F62" w:rsidRPr="00E71B94">
        <w:rPr>
          <w:rFonts w:ascii="Times New Roman" w:hAnsi="Times New Roman" w:cs="Times New Roman"/>
          <w:sz w:val="24"/>
          <w:szCs w:val="24"/>
        </w:rPr>
        <w:t xml:space="preserve"> </w:t>
      </w:r>
      <w:r w:rsidR="00C35FBD" w:rsidRPr="00E71B94">
        <w:rPr>
          <w:rFonts w:ascii="Times New Roman" w:hAnsi="Times New Roman" w:cs="Times New Roman"/>
          <w:sz w:val="24"/>
          <w:szCs w:val="24"/>
        </w:rPr>
        <w:t>perceive</w:t>
      </w:r>
      <w:r w:rsidR="00DD45B1" w:rsidRPr="00E71B94">
        <w:rPr>
          <w:rFonts w:ascii="Times New Roman" w:hAnsi="Times New Roman" w:cs="Times New Roman"/>
          <w:sz w:val="24"/>
          <w:szCs w:val="24"/>
        </w:rPr>
        <w:t xml:space="preserve">d </w:t>
      </w:r>
      <w:r w:rsidR="00C35FBD" w:rsidRPr="00E71B94">
        <w:rPr>
          <w:rFonts w:ascii="Times New Roman" w:hAnsi="Times New Roman" w:cs="Times New Roman"/>
          <w:sz w:val="24"/>
          <w:szCs w:val="24"/>
        </w:rPr>
        <w:t>threat to autonomy (Ma &amp; Miller, 2022; Frey et al., 2021).</w:t>
      </w:r>
      <w:r w:rsidR="00FE0EC9" w:rsidRPr="00E71B94">
        <w:rPr>
          <w:rFonts w:ascii="Times New Roman" w:hAnsi="Times New Roman" w:cs="Times New Roman"/>
          <w:sz w:val="24"/>
          <w:szCs w:val="24"/>
        </w:rPr>
        <w:t xml:space="preserve"> Be that as it may, </w:t>
      </w:r>
      <w:r w:rsidR="000B2AA7" w:rsidRPr="00E71B94">
        <w:rPr>
          <w:rFonts w:ascii="Times New Roman" w:hAnsi="Times New Roman" w:cs="Times New Roman"/>
          <w:sz w:val="24"/>
          <w:szCs w:val="24"/>
        </w:rPr>
        <w:t>reactance may not always translate directly into behavior</w:t>
      </w:r>
      <w:r w:rsidR="006B4C8C" w:rsidRPr="00E71B94">
        <w:rPr>
          <w:rFonts w:ascii="Times New Roman" w:hAnsi="Times New Roman" w:cs="Times New Roman"/>
          <w:sz w:val="24"/>
          <w:szCs w:val="24"/>
        </w:rPr>
        <w:t>. It</w:t>
      </w:r>
      <w:r w:rsidR="00B9574C">
        <w:rPr>
          <w:rFonts w:ascii="Times New Roman" w:hAnsi="Times New Roman" w:cs="Times New Roman"/>
          <w:sz w:val="24"/>
          <w:szCs w:val="24"/>
        </w:rPr>
        <w:t xml:space="preserve"> is</w:t>
      </w:r>
      <w:r w:rsidR="006B4C8C" w:rsidRPr="00E71B94">
        <w:rPr>
          <w:rFonts w:ascii="Times New Roman" w:hAnsi="Times New Roman" w:cs="Times New Roman"/>
          <w:sz w:val="24"/>
          <w:szCs w:val="24"/>
        </w:rPr>
        <w:t xml:space="preserve"> difficult to say that</w:t>
      </w:r>
      <w:r w:rsidR="00B06DA5" w:rsidRPr="00E71B94">
        <w:rPr>
          <w:rFonts w:ascii="Times New Roman" w:hAnsi="Times New Roman" w:cs="Times New Roman"/>
          <w:sz w:val="24"/>
          <w:szCs w:val="24"/>
        </w:rPr>
        <w:t xml:space="preserve"> participant’s </w:t>
      </w:r>
      <w:r w:rsidR="000B2AA7" w:rsidRPr="00E71B94">
        <w:rPr>
          <w:rFonts w:ascii="Times New Roman" w:hAnsi="Times New Roman" w:cs="Times New Roman"/>
          <w:sz w:val="24"/>
          <w:szCs w:val="24"/>
        </w:rPr>
        <w:t>intentions to ignore the AI policy were</w:t>
      </w:r>
      <w:r w:rsidR="00B06DA5" w:rsidRPr="00E71B94">
        <w:rPr>
          <w:rFonts w:ascii="Times New Roman" w:hAnsi="Times New Roman" w:cs="Times New Roman"/>
          <w:sz w:val="24"/>
          <w:szCs w:val="24"/>
        </w:rPr>
        <w:t xml:space="preserve"> directly</w:t>
      </w:r>
      <w:r w:rsidR="000B2AA7" w:rsidRPr="00E71B94">
        <w:rPr>
          <w:rFonts w:ascii="Times New Roman" w:hAnsi="Times New Roman" w:cs="Times New Roman"/>
          <w:sz w:val="24"/>
          <w:szCs w:val="24"/>
        </w:rPr>
        <w:t xml:space="preserve"> influenced by </w:t>
      </w:r>
      <w:r w:rsidR="00B06DA5" w:rsidRPr="00E71B94">
        <w:rPr>
          <w:rFonts w:ascii="Times New Roman" w:hAnsi="Times New Roman" w:cs="Times New Roman"/>
          <w:sz w:val="24"/>
          <w:szCs w:val="24"/>
        </w:rPr>
        <w:t>reactance alone,</w:t>
      </w:r>
      <w:r w:rsidR="00413F48" w:rsidRPr="00E71B94">
        <w:rPr>
          <w:rFonts w:ascii="Times New Roman" w:hAnsi="Times New Roman" w:cs="Times New Roman"/>
          <w:sz w:val="24"/>
          <w:szCs w:val="24"/>
        </w:rPr>
        <w:t xml:space="preserve"> rather than their intrinsic motivation. Future studies should </w:t>
      </w:r>
      <w:r w:rsidR="00C94F4D" w:rsidRPr="00E71B94">
        <w:rPr>
          <w:rFonts w:ascii="Times New Roman" w:hAnsi="Times New Roman" w:cs="Times New Roman"/>
          <w:sz w:val="24"/>
          <w:szCs w:val="24"/>
        </w:rPr>
        <w:t xml:space="preserve">incorporate </w:t>
      </w:r>
      <w:r w:rsidR="00E71B94" w:rsidRPr="00E71B94">
        <w:rPr>
          <w:rFonts w:ascii="Times New Roman" w:hAnsi="Times New Roman" w:cs="Times New Roman"/>
          <w:sz w:val="24"/>
          <w:szCs w:val="24"/>
        </w:rPr>
        <w:t xml:space="preserve">other forms of measurement </w:t>
      </w:r>
      <w:r w:rsidR="00C57546" w:rsidRPr="00E71B94">
        <w:rPr>
          <w:rFonts w:ascii="Times New Roman" w:hAnsi="Times New Roman" w:cs="Times New Roman"/>
          <w:sz w:val="24"/>
          <w:szCs w:val="24"/>
        </w:rPr>
        <w:t xml:space="preserve">and </w:t>
      </w:r>
      <w:r w:rsidR="00C94F4D" w:rsidRPr="00E71B94">
        <w:rPr>
          <w:rFonts w:ascii="Times New Roman" w:hAnsi="Times New Roman" w:cs="Times New Roman"/>
          <w:sz w:val="24"/>
          <w:szCs w:val="24"/>
        </w:rPr>
        <w:t xml:space="preserve">longitudinal designs to </w:t>
      </w:r>
      <w:r w:rsidR="002B5756" w:rsidRPr="00E71B94">
        <w:rPr>
          <w:rFonts w:ascii="Times New Roman" w:hAnsi="Times New Roman" w:cs="Times New Roman"/>
          <w:sz w:val="24"/>
          <w:szCs w:val="24"/>
        </w:rPr>
        <w:t>determine if reactance is translated to action</w:t>
      </w:r>
      <w:r w:rsidR="00C57546" w:rsidRPr="00E71B94">
        <w:rPr>
          <w:rFonts w:ascii="Times New Roman" w:hAnsi="Times New Roman" w:cs="Times New Roman"/>
          <w:sz w:val="24"/>
          <w:szCs w:val="24"/>
        </w:rPr>
        <w:t xml:space="preserve">. </w:t>
      </w:r>
    </w:p>
    <w:p w14:paraId="5EA0CF9F" w14:textId="7DEC307E" w:rsidR="00202D86" w:rsidRPr="00E71B94" w:rsidRDefault="0068736F" w:rsidP="00B130F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Expanding upon </w:t>
      </w:r>
      <w:r w:rsidR="00531615">
        <w:rPr>
          <w:rFonts w:ascii="Times New Roman" w:hAnsi="Times New Roman" w:cs="Times New Roman"/>
          <w:sz w:val="24"/>
          <w:szCs w:val="24"/>
        </w:rPr>
        <w:t xml:space="preserve">study one, study two </w:t>
      </w:r>
      <w:r w:rsidR="00FA4D28">
        <w:rPr>
          <w:rFonts w:ascii="Times New Roman" w:hAnsi="Times New Roman" w:cs="Times New Roman"/>
          <w:sz w:val="24"/>
          <w:szCs w:val="24"/>
        </w:rPr>
        <w:t xml:space="preserve">investigated conformity by analyzing </w:t>
      </w:r>
      <w:r w:rsidR="00FA4D28" w:rsidRPr="00FA4D28">
        <w:rPr>
          <w:rFonts w:ascii="Times New Roman" w:hAnsi="Times New Roman" w:cs="Times New Roman"/>
          <w:sz w:val="24"/>
          <w:szCs w:val="24"/>
        </w:rPr>
        <w:t>how agreement levels within AI policy scenarios influence individuals' perceptions and intentions.</w:t>
      </w:r>
      <w:r w:rsidR="006E10B2">
        <w:rPr>
          <w:rFonts w:ascii="Times New Roman" w:hAnsi="Times New Roman" w:cs="Times New Roman"/>
          <w:sz w:val="24"/>
          <w:szCs w:val="24"/>
        </w:rPr>
        <w:t xml:space="preserve"> </w:t>
      </w:r>
      <w:r w:rsidR="00123D67">
        <w:rPr>
          <w:rFonts w:ascii="Times New Roman" w:hAnsi="Times New Roman" w:cs="Times New Roman"/>
          <w:sz w:val="24"/>
          <w:szCs w:val="24"/>
        </w:rPr>
        <w:t xml:space="preserve">In study two, we predicted that </w:t>
      </w:r>
      <w:r w:rsidR="00204E6F">
        <w:rPr>
          <w:rFonts w:ascii="Times New Roman" w:hAnsi="Times New Roman" w:cs="Times New Roman"/>
          <w:sz w:val="24"/>
          <w:szCs w:val="24"/>
        </w:rPr>
        <w:t xml:space="preserve">participants </w:t>
      </w:r>
      <w:r w:rsidR="00295CC1">
        <w:rPr>
          <w:rFonts w:ascii="Times New Roman" w:hAnsi="Times New Roman" w:cs="Times New Roman"/>
          <w:sz w:val="24"/>
          <w:szCs w:val="24"/>
        </w:rPr>
        <w:t xml:space="preserve">in the low agreement condition </w:t>
      </w:r>
      <w:r w:rsidR="00C04A91">
        <w:rPr>
          <w:rFonts w:ascii="Times New Roman" w:hAnsi="Times New Roman" w:cs="Times New Roman"/>
          <w:sz w:val="24"/>
          <w:szCs w:val="24"/>
        </w:rPr>
        <w:t xml:space="preserve">would be influenced by conformity </w:t>
      </w:r>
      <w:r w:rsidR="00456FDD">
        <w:rPr>
          <w:rFonts w:ascii="Times New Roman" w:hAnsi="Times New Roman" w:cs="Times New Roman"/>
          <w:sz w:val="24"/>
          <w:szCs w:val="24"/>
        </w:rPr>
        <w:t xml:space="preserve">thus </w:t>
      </w:r>
      <w:r w:rsidR="00764154">
        <w:rPr>
          <w:rFonts w:ascii="Times New Roman" w:hAnsi="Times New Roman" w:cs="Times New Roman"/>
          <w:sz w:val="24"/>
          <w:szCs w:val="24"/>
        </w:rPr>
        <w:t>falling susceptible</w:t>
      </w:r>
      <w:r w:rsidR="00764154" w:rsidRPr="00764154">
        <w:rPr>
          <w:rFonts w:ascii="Times New Roman" w:hAnsi="Times New Roman" w:cs="Times New Roman"/>
          <w:sz w:val="24"/>
          <w:szCs w:val="24"/>
        </w:rPr>
        <w:t xml:space="preserve"> to group norms regarding AI policy acceptance</w:t>
      </w:r>
      <w:r w:rsidR="00764154">
        <w:rPr>
          <w:rFonts w:ascii="Times New Roman" w:hAnsi="Times New Roman" w:cs="Times New Roman"/>
          <w:sz w:val="24"/>
          <w:szCs w:val="24"/>
        </w:rPr>
        <w:t xml:space="preserve">. </w:t>
      </w:r>
      <w:r w:rsidR="00BA4CA5" w:rsidRPr="00BA4CA5">
        <w:rPr>
          <w:rFonts w:ascii="Times New Roman" w:hAnsi="Times New Roman" w:cs="Times New Roman"/>
          <w:sz w:val="24"/>
          <w:szCs w:val="24"/>
        </w:rPr>
        <w:t xml:space="preserve">Contrary to our hypothesis, agreement levels did not significantly impact reactance levels </w:t>
      </w:r>
      <w:r w:rsidR="00677DD8">
        <w:rPr>
          <w:rFonts w:ascii="Times New Roman" w:hAnsi="Times New Roman" w:cs="Times New Roman"/>
          <w:sz w:val="24"/>
          <w:szCs w:val="24"/>
        </w:rPr>
        <w:t>(as a threat to fre</w:t>
      </w:r>
      <w:r w:rsidR="002D6590">
        <w:rPr>
          <w:rFonts w:ascii="Times New Roman" w:hAnsi="Times New Roman" w:cs="Times New Roman"/>
          <w:sz w:val="24"/>
          <w:szCs w:val="24"/>
        </w:rPr>
        <w:t xml:space="preserve">edom to choose) and </w:t>
      </w:r>
      <w:r w:rsidR="00BA4CA5" w:rsidRPr="00BA4CA5">
        <w:rPr>
          <w:rFonts w:ascii="Times New Roman" w:hAnsi="Times New Roman" w:cs="Times New Roman"/>
          <w:sz w:val="24"/>
          <w:szCs w:val="24"/>
        </w:rPr>
        <w:t>intentions to ignore the AI policy.</w:t>
      </w:r>
      <w:r w:rsidR="003F3219">
        <w:rPr>
          <w:rFonts w:ascii="Times New Roman" w:hAnsi="Times New Roman" w:cs="Times New Roman"/>
          <w:sz w:val="24"/>
          <w:szCs w:val="24"/>
        </w:rPr>
        <w:t xml:space="preserve"> Despite this, an interaction effect was significant </w:t>
      </w:r>
      <w:r w:rsidR="00044FA7">
        <w:rPr>
          <w:rFonts w:ascii="Times New Roman" w:hAnsi="Times New Roman" w:cs="Times New Roman"/>
          <w:sz w:val="24"/>
          <w:szCs w:val="24"/>
        </w:rPr>
        <w:t xml:space="preserve">between </w:t>
      </w:r>
      <w:r w:rsidR="00F65A67">
        <w:rPr>
          <w:rFonts w:ascii="Times New Roman" w:hAnsi="Times New Roman" w:cs="Times New Roman"/>
          <w:sz w:val="24"/>
          <w:szCs w:val="24"/>
        </w:rPr>
        <w:t xml:space="preserve">high controlling language and low agreement </w:t>
      </w:r>
      <w:r w:rsidR="00681521">
        <w:rPr>
          <w:rFonts w:ascii="Times New Roman" w:hAnsi="Times New Roman" w:cs="Times New Roman"/>
          <w:sz w:val="24"/>
          <w:szCs w:val="24"/>
        </w:rPr>
        <w:t xml:space="preserve">for the </w:t>
      </w:r>
      <w:r w:rsidR="00FD3D09">
        <w:rPr>
          <w:rFonts w:ascii="Times New Roman" w:hAnsi="Times New Roman" w:cs="Times New Roman"/>
          <w:sz w:val="24"/>
          <w:szCs w:val="24"/>
        </w:rPr>
        <w:t>measurement of policy threatening freedom to choose</w:t>
      </w:r>
      <w:r w:rsidR="0029236E">
        <w:rPr>
          <w:rFonts w:ascii="Times New Roman" w:hAnsi="Times New Roman" w:cs="Times New Roman"/>
          <w:sz w:val="24"/>
          <w:szCs w:val="24"/>
        </w:rPr>
        <w:t xml:space="preserve"> which partially supported the hypothesis. </w:t>
      </w:r>
      <w:r w:rsidR="00873799">
        <w:rPr>
          <w:rFonts w:ascii="Times New Roman" w:hAnsi="Times New Roman" w:cs="Times New Roman"/>
          <w:sz w:val="24"/>
          <w:szCs w:val="24"/>
        </w:rPr>
        <w:t xml:space="preserve">This </w:t>
      </w:r>
      <w:r w:rsidR="00873799" w:rsidRPr="00873799">
        <w:rPr>
          <w:rFonts w:ascii="Times New Roman" w:hAnsi="Times New Roman" w:cs="Times New Roman"/>
          <w:sz w:val="24"/>
          <w:szCs w:val="24"/>
        </w:rPr>
        <w:t>interaction effect between language control and agreement levels suggest</w:t>
      </w:r>
      <w:r w:rsidR="00873799">
        <w:rPr>
          <w:rFonts w:ascii="Times New Roman" w:hAnsi="Times New Roman" w:cs="Times New Roman"/>
          <w:sz w:val="24"/>
          <w:szCs w:val="24"/>
        </w:rPr>
        <w:t>s</w:t>
      </w:r>
      <w:r w:rsidR="00873799" w:rsidRPr="00873799">
        <w:rPr>
          <w:rFonts w:ascii="Times New Roman" w:hAnsi="Times New Roman" w:cs="Times New Roman"/>
          <w:sz w:val="24"/>
          <w:szCs w:val="24"/>
        </w:rPr>
        <w:t xml:space="preserve"> that intrinsic agreement may outweigh social influence in determining individuals' responses to AI policies</w:t>
      </w:r>
      <w:r w:rsidR="00402B31">
        <w:rPr>
          <w:rFonts w:ascii="Times New Roman" w:hAnsi="Times New Roman" w:cs="Times New Roman"/>
          <w:sz w:val="24"/>
          <w:szCs w:val="24"/>
        </w:rPr>
        <w:t xml:space="preserve">, yet certain combinations </w:t>
      </w:r>
      <w:r w:rsidR="00256B84">
        <w:rPr>
          <w:rFonts w:ascii="Times New Roman" w:hAnsi="Times New Roman" w:cs="Times New Roman"/>
          <w:sz w:val="24"/>
          <w:szCs w:val="24"/>
        </w:rPr>
        <w:t xml:space="preserve">of agreement alongside reactance can elicit greater </w:t>
      </w:r>
      <w:r w:rsidR="00BC4D71">
        <w:rPr>
          <w:rFonts w:ascii="Times New Roman" w:hAnsi="Times New Roman" w:cs="Times New Roman"/>
          <w:sz w:val="24"/>
          <w:szCs w:val="24"/>
        </w:rPr>
        <w:t xml:space="preserve">aversive responses </w:t>
      </w:r>
      <w:r w:rsidR="00256B84">
        <w:rPr>
          <w:rFonts w:ascii="Times New Roman" w:hAnsi="Times New Roman" w:cs="Times New Roman"/>
          <w:sz w:val="24"/>
          <w:szCs w:val="24"/>
        </w:rPr>
        <w:t xml:space="preserve">under the right </w:t>
      </w:r>
      <w:r w:rsidR="00BC4D71">
        <w:rPr>
          <w:rFonts w:ascii="Times New Roman" w:hAnsi="Times New Roman" w:cs="Times New Roman"/>
          <w:sz w:val="24"/>
          <w:szCs w:val="24"/>
        </w:rPr>
        <w:t>circumstances</w:t>
      </w:r>
      <w:r w:rsidR="00873799" w:rsidRPr="00873799">
        <w:rPr>
          <w:rFonts w:ascii="Times New Roman" w:hAnsi="Times New Roman" w:cs="Times New Roman"/>
          <w:sz w:val="24"/>
          <w:szCs w:val="24"/>
        </w:rPr>
        <w:t>.</w:t>
      </w:r>
      <w:r w:rsidR="00331042">
        <w:rPr>
          <w:rFonts w:ascii="Times New Roman" w:hAnsi="Times New Roman" w:cs="Times New Roman"/>
          <w:sz w:val="24"/>
          <w:szCs w:val="24"/>
        </w:rPr>
        <w:t xml:space="preserve"> </w:t>
      </w:r>
      <w:r w:rsidR="00331042" w:rsidRPr="00331042">
        <w:rPr>
          <w:rFonts w:ascii="Times New Roman" w:hAnsi="Times New Roman" w:cs="Times New Roman"/>
          <w:sz w:val="24"/>
          <w:szCs w:val="24"/>
        </w:rPr>
        <w:t xml:space="preserve">This finding </w:t>
      </w:r>
      <w:r w:rsidR="00F62B8D">
        <w:rPr>
          <w:rFonts w:ascii="Times New Roman" w:hAnsi="Times New Roman" w:cs="Times New Roman"/>
          <w:sz w:val="24"/>
          <w:szCs w:val="24"/>
        </w:rPr>
        <w:t>is in line with</w:t>
      </w:r>
      <w:r w:rsidR="00331042" w:rsidRPr="00331042">
        <w:rPr>
          <w:rFonts w:ascii="Times New Roman" w:hAnsi="Times New Roman" w:cs="Times New Roman"/>
          <w:sz w:val="24"/>
          <w:szCs w:val="24"/>
        </w:rPr>
        <w:t xml:space="preserve"> prior research suggesting that conformity is influenced by multiple factors, including situational context</w:t>
      </w:r>
      <w:r w:rsidR="001508EF">
        <w:rPr>
          <w:rFonts w:ascii="Times New Roman" w:hAnsi="Times New Roman" w:cs="Times New Roman"/>
          <w:sz w:val="24"/>
          <w:szCs w:val="24"/>
        </w:rPr>
        <w:t>s</w:t>
      </w:r>
      <w:r w:rsidR="00F46473">
        <w:rPr>
          <w:rFonts w:ascii="Times New Roman" w:hAnsi="Times New Roman" w:cs="Times New Roman"/>
          <w:sz w:val="24"/>
          <w:szCs w:val="24"/>
        </w:rPr>
        <w:t xml:space="preserve">, </w:t>
      </w:r>
      <w:r w:rsidR="00331042" w:rsidRPr="00331042">
        <w:rPr>
          <w:rFonts w:ascii="Times New Roman" w:hAnsi="Times New Roman" w:cs="Times New Roman"/>
          <w:sz w:val="24"/>
          <w:szCs w:val="24"/>
        </w:rPr>
        <w:t>individual differences</w:t>
      </w:r>
      <w:r w:rsidR="00F46473">
        <w:rPr>
          <w:rFonts w:ascii="Times New Roman" w:hAnsi="Times New Roman" w:cs="Times New Roman"/>
          <w:sz w:val="24"/>
          <w:szCs w:val="24"/>
        </w:rPr>
        <w:t xml:space="preserve">, </w:t>
      </w:r>
      <w:r w:rsidR="00BB5933">
        <w:rPr>
          <w:rFonts w:ascii="Times New Roman" w:hAnsi="Times New Roman" w:cs="Times New Roman"/>
          <w:sz w:val="24"/>
          <w:szCs w:val="24"/>
        </w:rPr>
        <w:t xml:space="preserve">influence from others, and </w:t>
      </w:r>
      <w:r w:rsidR="007F0E67">
        <w:rPr>
          <w:rFonts w:ascii="Times New Roman" w:hAnsi="Times New Roman" w:cs="Times New Roman"/>
          <w:sz w:val="24"/>
          <w:szCs w:val="24"/>
        </w:rPr>
        <w:t xml:space="preserve">the </w:t>
      </w:r>
      <w:r w:rsidR="00CA53A6">
        <w:rPr>
          <w:rFonts w:ascii="Times New Roman" w:hAnsi="Times New Roman" w:cs="Times New Roman"/>
          <w:sz w:val="24"/>
          <w:szCs w:val="24"/>
        </w:rPr>
        <w:t>significance</w:t>
      </w:r>
      <w:r w:rsidR="001508EF">
        <w:rPr>
          <w:rFonts w:ascii="Times New Roman" w:hAnsi="Times New Roman" w:cs="Times New Roman"/>
          <w:sz w:val="24"/>
          <w:szCs w:val="24"/>
        </w:rPr>
        <w:t xml:space="preserve"> of </w:t>
      </w:r>
      <w:r w:rsidR="007F0E67">
        <w:rPr>
          <w:rFonts w:ascii="Times New Roman" w:hAnsi="Times New Roman" w:cs="Times New Roman"/>
          <w:sz w:val="24"/>
          <w:szCs w:val="24"/>
        </w:rPr>
        <w:t xml:space="preserve">the </w:t>
      </w:r>
      <w:r w:rsidR="001508EF">
        <w:rPr>
          <w:rFonts w:ascii="Times New Roman" w:hAnsi="Times New Roman" w:cs="Times New Roman"/>
          <w:sz w:val="24"/>
          <w:szCs w:val="24"/>
        </w:rPr>
        <w:t>issue</w:t>
      </w:r>
      <w:r w:rsidR="00331042" w:rsidRPr="00331042">
        <w:rPr>
          <w:rFonts w:ascii="Times New Roman" w:hAnsi="Times New Roman" w:cs="Times New Roman"/>
          <w:sz w:val="24"/>
          <w:szCs w:val="24"/>
        </w:rPr>
        <w:t xml:space="preserve"> (Song et al., 2012; Pool &amp; Schwegler, 2007).</w:t>
      </w:r>
    </w:p>
    <w:p w14:paraId="7D24F5CA" w14:textId="2CB7245F" w:rsidR="00FD403D" w:rsidRPr="00E71B94" w:rsidRDefault="00312A45" w:rsidP="00E71B94">
      <w:pPr>
        <w:spacing w:after="0" w:line="480" w:lineRule="auto"/>
        <w:ind w:firstLine="720"/>
        <w:rPr>
          <w:rFonts w:ascii="Times New Roman" w:hAnsi="Times New Roman" w:cs="Times New Roman"/>
          <w:sz w:val="24"/>
          <w:szCs w:val="24"/>
        </w:rPr>
      </w:pPr>
      <w:r w:rsidRPr="00E71B94">
        <w:rPr>
          <w:rFonts w:ascii="Times New Roman" w:hAnsi="Times New Roman" w:cs="Times New Roman"/>
          <w:sz w:val="24"/>
          <w:szCs w:val="24"/>
        </w:rPr>
        <w:t xml:space="preserve">While this study offered valuable insight, </w:t>
      </w:r>
      <w:r w:rsidR="00146DB5" w:rsidRPr="00E71B94">
        <w:rPr>
          <w:rFonts w:ascii="Times New Roman" w:hAnsi="Times New Roman" w:cs="Times New Roman"/>
          <w:sz w:val="24"/>
          <w:szCs w:val="24"/>
        </w:rPr>
        <w:t xml:space="preserve">several limitations should still be considered. </w:t>
      </w:r>
      <w:r w:rsidR="009C22A6" w:rsidRPr="00E71B94">
        <w:rPr>
          <w:rFonts w:ascii="Times New Roman" w:hAnsi="Times New Roman" w:cs="Times New Roman"/>
          <w:sz w:val="24"/>
          <w:szCs w:val="24"/>
        </w:rPr>
        <w:t xml:space="preserve">The population for both studies </w:t>
      </w:r>
      <w:r w:rsidR="007244B7" w:rsidRPr="00E71B94">
        <w:rPr>
          <w:rFonts w:ascii="Times New Roman" w:hAnsi="Times New Roman" w:cs="Times New Roman"/>
          <w:sz w:val="24"/>
          <w:szCs w:val="24"/>
        </w:rPr>
        <w:t xml:space="preserve">had a narrow pool of participants. </w:t>
      </w:r>
      <w:proofErr w:type="gramStart"/>
      <w:r w:rsidR="00DA092E" w:rsidRPr="00E71B94">
        <w:rPr>
          <w:rFonts w:ascii="Times New Roman" w:hAnsi="Times New Roman" w:cs="Times New Roman"/>
          <w:sz w:val="24"/>
          <w:szCs w:val="24"/>
        </w:rPr>
        <w:t>The majority of</w:t>
      </w:r>
      <w:proofErr w:type="gramEnd"/>
      <w:r w:rsidR="00DA092E" w:rsidRPr="00E71B94">
        <w:rPr>
          <w:rFonts w:ascii="Times New Roman" w:hAnsi="Times New Roman" w:cs="Times New Roman"/>
          <w:sz w:val="24"/>
          <w:szCs w:val="24"/>
        </w:rPr>
        <w:t xml:space="preserve"> participants </w:t>
      </w:r>
      <w:r w:rsidR="00DA092E" w:rsidRPr="00E71B94">
        <w:rPr>
          <w:rFonts w:ascii="Times New Roman" w:hAnsi="Times New Roman" w:cs="Times New Roman"/>
          <w:sz w:val="24"/>
          <w:szCs w:val="24"/>
        </w:rPr>
        <w:lastRenderedPageBreak/>
        <w:t xml:space="preserve">were of </w:t>
      </w:r>
      <w:r w:rsidR="00C133BE" w:rsidRPr="00E71B94">
        <w:rPr>
          <w:rFonts w:ascii="Times New Roman" w:hAnsi="Times New Roman" w:cs="Times New Roman"/>
          <w:sz w:val="24"/>
          <w:szCs w:val="24"/>
        </w:rPr>
        <w:t>college age</w:t>
      </w:r>
      <w:r w:rsidR="00F97F7B" w:rsidRPr="00E71B94">
        <w:rPr>
          <w:rFonts w:ascii="Times New Roman" w:hAnsi="Times New Roman" w:cs="Times New Roman"/>
          <w:sz w:val="24"/>
          <w:szCs w:val="24"/>
        </w:rPr>
        <w:t xml:space="preserve"> </w:t>
      </w:r>
      <w:r w:rsidR="00B8737D" w:rsidRPr="00E71B94">
        <w:rPr>
          <w:rFonts w:ascii="Times New Roman" w:hAnsi="Times New Roman" w:cs="Times New Roman"/>
          <w:sz w:val="24"/>
          <w:szCs w:val="24"/>
        </w:rPr>
        <w:t xml:space="preserve">which may have influenced </w:t>
      </w:r>
      <w:r w:rsidR="004E7B29" w:rsidRPr="00E71B94">
        <w:rPr>
          <w:rFonts w:ascii="Times New Roman" w:hAnsi="Times New Roman" w:cs="Times New Roman"/>
          <w:sz w:val="24"/>
          <w:szCs w:val="24"/>
        </w:rPr>
        <w:t>perception of AI.</w:t>
      </w:r>
      <w:r w:rsidR="00DD0BBE">
        <w:rPr>
          <w:rFonts w:ascii="Times New Roman" w:hAnsi="Times New Roman" w:cs="Times New Roman"/>
          <w:sz w:val="24"/>
          <w:szCs w:val="24"/>
        </w:rPr>
        <w:t xml:space="preserve"> Others were </w:t>
      </w:r>
      <w:r w:rsidR="00812083">
        <w:rPr>
          <w:rFonts w:ascii="Times New Roman" w:hAnsi="Times New Roman" w:cs="Times New Roman"/>
          <w:sz w:val="24"/>
          <w:szCs w:val="24"/>
        </w:rPr>
        <w:t xml:space="preserve">friends and family </w:t>
      </w:r>
      <w:r w:rsidR="0021602A">
        <w:rPr>
          <w:rFonts w:ascii="Times New Roman" w:hAnsi="Times New Roman" w:cs="Times New Roman"/>
          <w:sz w:val="24"/>
          <w:szCs w:val="24"/>
        </w:rPr>
        <w:t>of the researchers</w:t>
      </w:r>
      <w:r w:rsidR="00A87494">
        <w:rPr>
          <w:rFonts w:ascii="Times New Roman" w:hAnsi="Times New Roman" w:cs="Times New Roman"/>
          <w:sz w:val="24"/>
          <w:szCs w:val="24"/>
        </w:rPr>
        <w:t xml:space="preserve">, </w:t>
      </w:r>
      <w:r w:rsidR="00003B23">
        <w:rPr>
          <w:rFonts w:ascii="Times New Roman" w:hAnsi="Times New Roman" w:cs="Times New Roman"/>
          <w:sz w:val="24"/>
          <w:szCs w:val="24"/>
        </w:rPr>
        <w:t>which could impact the</w:t>
      </w:r>
      <w:r w:rsidR="00C76047">
        <w:rPr>
          <w:rFonts w:ascii="Times New Roman" w:hAnsi="Times New Roman" w:cs="Times New Roman"/>
          <w:sz w:val="24"/>
          <w:szCs w:val="24"/>
        </w:rPr>
        <w:t xml:space="preserve"> salience of the issue and</w:t>
      </w:r>
      <w:r w:rsidR="00003B23">
        <w:rPr>
          <w:rFonts w:ascii="Times New Roman" w:hAnsi="Times New Roman" w:cs="Times New Roman"/>
          <w:sz w:val="24"/>
          <w:szCs w:val="24"/>
        </w:rPr>
        <w:t xml:space="preserve"> impartiality of results on the participants' end.</w:t>
      </w:r>
      <w:r w:rsidR="004E7B29" w:rsidRPr="00E71B94">
        <w:rPr>
          <w:rFonts w:ascii="Times New Roman" w:hAnsi="Times New Roman" w:cs="Times New Roman"/>
          <w:sz w:val="24"/>
          <w:szCs w:val="24"/>
        </w:rPr>
        <w:t xml:space="preserve"> Future studies should </w:t>
      </w:r>
      <w:r w:rsidR="009A088E" w:rsidRPr="00E71B94">
        <w:rPr>
          <w:rFonts w:ascii="Times New Roman" w:hAnsi="Times New Roman" w:cs="Times New Roman"/>
          <w:sz w:val="24"/>
          <w:szCs w:val="24"/>
        </w:rPr>
        <w:t xml:space="preserve">study different age cohorts </w:t>
      </w:r>
      <w:r w:rsidR="0052706B" w:rsidRPr="00E71B94">
        <w:rPr>
          <w:rFonts w:ascii="Times New Roman" w:hAnsi="Times New Roman" w:cs="Times New Roman"/>
          <w:sz w:val="24"/>
          <w:szCs w:val="24"/>
        </w:rPr>
        <w:t xml:space="preserve">since the younger generation may have </w:t>
      </w:r>
      <w:r w:rsidR="00C91DE8" w:rsidRPr="00E71B94">
        <w:rPr>
          <w:rFonts w:ascii="Times New Roman" w:hAnsi="Times New Roman" w:cs="Times New Roman"/>
          <w:sz w:val="24"/>
          <w:szCs w:val="24"/>
        </w:rPr>
        <w:t>greater exposure and familiarity</w:t>
      </w:r>
      <w:r w:rsidR="0052706B" w:rsidRPr="00E71B94">
        <w:rPr>
          <w:rFonts w:ascii="Times New Roman" w:hAnsi="Times New Roman" w:cs="Times New Roman"/>
          <w:sz w:val="24"/>
          <w:szCs w:val="24"/>
        </w:rPr>
        <w:t xml:space="preserve"> with AI compared to older generations which may skew </w:t>
      </w:r>
      <w:r w:rsidR="00542BC1" w:rsidRPr="00E71B94">
        <w:rPr>
          <w:rFonts w:ascii="Times New Roman" w:hAnsi="Times New Roman" w:cs="Times New Roman"/>
          <w:sz w:val="24"/>
          <w:szCs w:val="24"/>
        </w:rPr>
        <w:t xml:space="preserve">reactance </w:t>
      </w:r>
      <w:r w:rsidR="0052706B" w:rsidRPr="00E71B94">
        <w:rPr>
          <w:rFonts w:ascii="Times New Roman" w:hAnsi="Times New Roman" w:cs="Times New Roman"/>
          <w:sz w:val="24"/>
          <w:szCs w:val="24"/>
        </w:rPr>
        <w:t>results</w:t>
      </w:r>
      <w:r w:rsidR="00463624" w:rsidRPr="00E71B94">
        <w:rPr>
          <w:rFonts w:ascii="Times New Roman" w:hAnsi="Times New Roman" w:cs="Times New Roman"/>
          <w:sz w:val="24"/>
          <w:szCs w:val="24"/>
        </w:rPr>
        <w:t xml:space="preserve">. </w:t>
      </w:r>
      <w:r w:rsidR="004B0363">
        <w:rPr>
          <w:rFonts w:ascii="Times New Roman" w:hAnsi="Times New Roman" w:cs="Times New Roman"/>
          <w:sz w:val="24"/>
          <w:szCs w:val="24"/>
        </w:rPr>
        <w:t xml:space="preserve">Additionally, </w:t>
      </w:r>
      <w:r w:rsidR="004B0363" w:rsidRPr="004B0363">
        <w:rPr>
          <w:rFonts w:ascii="Times New Roman" w:hAnsi="Times New Roman" w:cs="Times New Roman"/>
          <w:sz w:val="24"/>
          <w:szCs w:val="24"/>
        </w:rPr>
        <w:t>the participant pool should be more controlled, possibly limiting it to only college students</w:t>
      </w:r>
      <w:r w:rsidR="008706F0">
        <w:rPr>
          <w:rFonts w:ascii="Times New Roman" w:hAnsi="Times New Roman" w:cs="Times New Roman"/>
          <w:sz w:val="24"/>
          <w:szCs w:val="24"/>
        </w:rPr>
        <w:t xml:space="preserve">, </w:t>
      </w:r>
      <w:r w:rsidR="004B0363" w:rsidRPr="004B0363">
        <w:rPr>
          <w:rFonts w:ascii="Times New Roman" w:hAnsi="Times New Roman" w:cs="Times New Roman"/>
          <w:sz w:val="24"/>
          <w:szCs w:val="24"/>
        </w:rPr>
        <w:t xml:space="preserve">to enhance validity and </w:t>
      </w:r>
      <w:r w:rsidR="008706F0">
        <w:rPr>
          <w:rFonts w:ascii="Times New Roman" w:hAnsi="Times New Roman" w:cs="Times New Roman"/>
          <w:sz w:val="24"/>
          <w:szCs w:val="24"/>
        </w:rPr>
        <w:t xml:space="preserve">obtain a </w:t>
      </w:r>
      <w:r w:rsidR="004B0363" w:rsidRPr="004B0363">
        <w:rPr>
          <w:rFonts w:ascii="Times New Roman" w:hAnsi="Times New Roman" w:cs="Times New Roman"/>
          <w:sz w:val="24"/>
          <w:szCs w:val="24"/>
        </w:rPr>
        <w:t>random</w:t>
      </w:r>
      <w:r w:rsidR="008706F0">
        <w:rPr>
          <w:rFonts w:ascii="Times New Roman" w:hAnsi="Times New Roman" w:cs="Times New Roman"/>
          <w:sz w:val="24"/>
          <w:szCs w:val="24"/>
        </w:rPr>
        <w:t>ized sample of participants</w:t>
      </w:r>
      <w:r w:rsidR="004B0363" w:rsidRPr="004B0363">
        <w:rPr>
          <w:rFonts w:ascii="Times New Roman" w:hAnsi="Times New Roman" w:cs="Times New Roman"/>
          <w:sz w:val="24"/>
          <w:szCs w:val="24"/>
        </w:rPr>
        <w:t xml:space="preserve"> to prevent bias and ensure reliability.</w:t>
      </w:r>
      <w:r w:rsidR="004B0363">
        <w:rPr>
          <w:rFonts w:ascii="Times New Roman" w:hAnsi="Times New Roman" w:cs="Times New Roman"/>
          <w:sz w:val="24"/>
          <w:szCs w:val="24"/>
        </w:rPr>
        <w:t xml:space="preserve"> </w:t>
      </w:r>
      <w:r w:rsidR="00B778BC" w:rsidRPr="00E71B94">
        <w:rPr>
          <w:rFonts w:ascii="Times New Roman" w:hAnsi="Times New Roman" w:cs="Times New Roman"/>
          <w:sz w:val="24"/>
          <w:szCs w:val="24"/>
        </w:rPr>
        <w:t xml:space="preserve">Moreover, </w:t>
      </w:r>
      <w:proofErr w:type="gramStart"/>
      <w:r w:rsidR="000003C8" w:rsidRPr="00E71B94">
        <w:rPr>
          <w:rFonts w:ascii="Times New Roman" w:hAnsi="Times New Roman" w:cs="Times New Roman"/>
          <w:sz w:val="24"/>
          <w:szCs w:val="24"/>
        </w:rPr>
        <w:t>the majority of</w:t>
      </w:r>
      <w:proofErr w:type="gramEnd"/>
      <w:r w:rsidR="000003C8" w:rsidRPr="00E71B94">
        <w:rPr>
          <w:rFonts w:ascii="Times New Roman" w:hAnsi="Times New Roman" w:cs="Times New Roman"/>
          <w:sz w:val="24"/>
          <w:szCs w:val="24"/>
        </w:rPr>
        <w:t xml:space="preserve"> participants were </w:t>
      </w:r>
      <w:r w:rsidR="008322EB" w:rsidRPr="00E71B94">
        <w:rPr>
          <w:rFonts w:ascii="Times New Roman" w:hAnsi="Times New Roman" w:cs="Times New Roman"/>
          <w:sz w:val="24"/>
          <w:szCs w:val="24"/>
        </w:rPr>
        <w:t>Hispanic</w:t>
      </w:r>
      <w:r w:rsidR="00F97F7B" w:rsidRPr="00E71B94">
        <w:rPr>
          <w:rFonts w:ascii="Times New Roman" w:hAnsi="Times New Roman" w:cs="Times New Roman"/>
          <w:sz w:val="24"/>
          <w:szCs w:val="24"/>
        </w:rPr>
        <w:t xml:space="preserve"> and </w:t>
      </w:r>
      <w:r w:rsidR="000003C8" w:rsidRPr="00E71B94">
        <w:rPr>
          <w:rFonts w:ascii="Times New Roman" w:hAnsi="Times New Roman" w:cs="Times New Roman"/>
          <w:sz w:val="24"/>
          <w:szCs w:val="24"/>
        </w:rPr>
        <w:t>female</w:t>
      </w:r>
      <w:r w:rsidR="00EA1686" w:rsidRPr="00E71B94">
        <w:rPr>
          <w:rFonts w:ascii="Times New Roman" w:hAnsi="Times New Roman" w:cs="Times New Roman"/>
          <w:sz w:val="24"/>
          <w:szCs w:val="24"/>
        </w:rPr>
        <w:t xml:space="preserve"> which could introduce cultural and gender-based influences on responses</w:t>
      </w:r>
      <w:r w:rsidR="000C7DDC" w:rsidRPr="00E71B94">
        <w:rPr>
          <w:rFonts w:ascii="Times New Roman" w:hAnsi="Times New Roman" w:cs="Times New Roman"/>
          <w:sz w:val="24"/>
          <w:szCs w:val="24"/>
        </w:rPr>
        <w:t xml:space="preserve">, so a </w:t>
      </w:r>
      <w:r w:rsidR="00242BAB" w:rsidRPr="00E71B94">
        <w:rPr>
          <w:rFonts w:ascii="Times New Roman" w:hAnsi="Times New Roman" w:cs="Times New Roman"/>
          <w:sz w:val="24"/>
          <w:szCs w:val="24"/>
        </w:rPr>
        <w:t xml:space="preserve">more diverse sample size would be beneficial. </w:t>
      </w:r>
      <w:r w:rsidR="00C9147E" w:rsidRPr="00E71B94">
        <w:rPr>
          <w:rFonts w:ascii="Times New Roman" w:hAnsi="Times New Roman" w:cs="Times New Roman"/>
          <w:sz w:val="24"/>
          <w:szCs w:val="24"/>
        </w:rPr>
        <w:t>All prior factors mentioned would make the study more generalizable</w:t>
      </w:r>
      <w:r w:rsidR="000E0050" w:rsidRPr="00E71B94">
        <w:rPr>
          <w:rFonts w:ascii="Times New Roman" w:hAnsi="Times New Roman" w:cs="Times New Roman"/>
          <w:sz w:val="24"/>
          <w:szCs w:val="24"/>
        </w:rPr>
        <w:t xml:space="preserve"> by increasing external validi</w:t>
      </w:r>
      <w:r w:rsidR="008D0124" w:rsidRPr="00E71B94">
        <w:rPr>
          <w:rFonts w:ascii="Times New Roman" w:hAnsi="Times New Roman" w:cs="Times New Roman"/>
          <w:sz w:val="24"/>
          <w:szCs w:val="24"/>
        </w:rPr>
        <w:t>ty</w:t>
      </w:r>
      <w:r w:rsidR="00C9147E" w:rsidRPr="00E71B94">
        <w:rPr>
          <w:rFonts w:ascii="Times New Roman" w:hAnsi="Times New Roman" w:cs="Times New Roman"/>
          <w:sz w:val="24"/>
          <w:szCs w:val="24"/>
        </w:rPr>
        <w:t xml:space="preserve">. </w:t>
      </w:r>
    </w:p>
    <w:p w14:paraId="6DBED504" w14:textId="1A26A7C3" w:rsidR="00F4472C" w:rsidRDefault="003E769A" w:rsidP="00E71B94">
      <w:pPr>
        <w:spacing w:after="0" w:line="480" w:lineRule="auto"/>
        <w:ind w:firstLine="720"/>
        <w:rPr>
          <w:rFonts w:ascii="Times New Roman" w:hAnsi="Times New Roman" w:cs="Times New Roman"/>
          <w:sz w:val="24"/>
          <w:szCs w:val="24"/>
        </w:rPr>
      </w:pPr>
      <w:r w:rsidRPr="00E71B94">
        <w:rPr>
          <w:rFonts w:ascii="Times New Roman" w:hAnsi="Times New Roman" w:cs="Times New Roman"/>
          <w:sz w:val="24"/>
          <w:szCs w:val="24"/>
        </w:rPr>
        <w:t xml:space="preserve">Furthermore, the method of measurement could be refined in future studies. </w:t>
      </w:r>
      <w:r w:rsidR="00AC1DF2" w:rsidRPr="00E71B94">
        <w:rPr>
          <w:rFonts w:ascii="Times New Roman" w:hAnsi="Times New Roman" w:cs="Times New Roman"/>
          <w:sz w:val="24"/>
          <w:szCs w:val="24"/>
        </w:rPr>
        <w:t xml:space="preserve">Conducting one study face-to-face and another online may have inadvertently introduced demand characteristics, such as social-desirability bias in face-to-face interactions and depersonalization in online settings. </w:t>
      </w:r>
      <w:r w:rsidR="00465004">
        <w:rPr>
          <w:rFonts w:ascii="Times New Roman" w:hAnsi="Times New Roman" w:cs="Times New Roman"/>
          <w:sz w:val="24"/>
          <w:szCs w:val="24"/>
        </w:rPr>
        <w:t xml:space="preserve">The online study might have also limited the pool of potential participants to those who are already familiar and comfortable with technology. </w:t>
      </w:r>
      <w:r w:rsidR="008B7D15" w:rsidRPr="00E71B94">
        <w:rPr>
          <w:rFonts w:ascii="Times New Roman" w:hAnsi="Times New Roman" w:cs="Times New Roman"/>
          <w:sz w:val="24"/>
          <w:szCs w:val="24"/>
        </w:rPr>
        <w:t xml:space="preserve">Using consistent technology across studies would help mitigate </w:t>
      </w:r>
      <w:r w:rsidR="005D30F9" w:rsidRPr="00E71B94">
        <w:rPr>
          <w:rFonts w:ascii="Times New Roman" w:hAnsi="Times New Roman" w:cs="Times New Roman"/>
          <w:sz w:val="24"/>
          <w:szCs w:val="24"/>
        </w:rPr>
        <w:t>the modality</w:t>
      </w:r>
      <w:r w:rsidR="008B7D15" w:rsidRPr="00E71B94">
        <w:rPr>
          <w:rFonts w:ascii="Times New Roman" w:hAnsi="Times New Roman" w:cs="Times New Roman"/>
          <w:sz w:val="24"/>
          <w:szCs w:val="24"/>
        </w:rPr>
        <w:t xml:space="preserve"> differences and ensure more reliable results</w:t>
      </w:r>
      <w:r w:rsidR="006E05B5" w:rsidRPr="00E71B94">
        <w:rPr>
          <w:rFonts w:ascii="Times New Roman" w:hAnsi="Times New Roman" w:cs="Times New Roman"/>
          <w:sz w:val="24"/>
          <w:szCs w:val="24"/>
        </w:rPr>
        <w:t xml:space="preserve">. </w:t>
      </w:r>
      <w:r w:rsidR="00676684" w:rsidRPr="00E71B94">
        <w:rPr>
          <w:rFonts w:ascii="Times New Roman" w:hAnsi="Times New Roman" w:cs="Times New Roman"/>
          <w:sz w:val="24"/>
          <w:szCs w:val="24"/>
        </w:rPr>
        <w:t>Additionally,</w:t>
      </w:r>
      <w:r w:rsidR="00454F7F" w:rsidRPr="00E71B94">
        <w:rPr>
          <w:rFonts w:ascii="Times New Roman" w:hAnsi="Times New Roman" w:cs="Times New Roman"/>
          <w:sz w:val="24"/>
          <w:szCs w:val="24"/>
        </w:rPr>
        <w:t xml:space="preserve"> </w:t>
      </w:r>
      <w:r w:rsidR="002F0E98" w:rsidRPr="00E71B94">
        <w:rPr>
          <w:rFonts w:ascii="Times New Roman" w:hAnsi="Times New Roman" w:cs="Times New Roman"/>
          <w:sz w:val="24"/>
          <w:szCs w:val="24"/>
        </w:rPr>
        <w:t xml:space="preserve">while we manipulated language control and agreement levels within AI policy scenarios, </w:t>
      </w:r>
      <w:r w:rsidR="00885858" w:rsidRPr="00E71B94">
        <w:rPr>
          <w:rFonts w:ascii="Times New Roman" w:hAnsi="Times New Roman" w:cs="Times New Roman"/>
          <w:sz w:val="24"/>
          <w:szCs w:val="24"/>
        </w:rPr>
        <w:t xml:space="preserve">the </w:t>
      </w:r>
      <w:r w:rsidR="002F0E98" w:rsidRPr="00E71B94">
        <w:rPr>
          <w:rFonts w:ascii="Times New Roman" w:hAnsi="Times New Roman" w:cs="Times New Roman"/>
          <w:sz w:val="24"/>
          <w:szCs w:val="24"/>
        </w:rPr>
        <w:t xml:space="preserve">approach </w:t>
      </w:r>
      <w:r w:rsidR="00465004">
        <w:rPr>
          <w:rFonts w:ascii="Times New Roman" w:hAnsi="Times New Roman" w:cs="Times New Roman"/>
          <w:sz w:val="24"/>
          <w:szCs w:val="24"/>
        </w:rPr>
        <w:t>to</w:t>
      </w:r>
      <w:r w:rsidR="002F0E98" w:rsidRPr="00E71B94">
        <w:rPr>
          <w:rFonts w:ascii="Times New Roman" w:hAnsi="Times New Roman" w:cs="Times New Roman"/>
          <w:sz w:val="24"/>
          <w:szCs w:val="24"/>
        </w:rPr>
        <w:t xml:space="preserve"> measuring reactance and conformity relied solely on participants' responses. Future studies could benefit from incorporating more direct measures such </w:t>
      </w:r>
      <w:r w:rsidR="00356C9D" w:rsidRPr="00E71B94">
        <w:rPr>
          <w:rFonts w:ascii="Times New Roman" w:hAnsi="Times New Roman" w:cs="Times New Roman"/>
          <w:sz w:val="24"/>
          <w:szCs w:val="24"/>
        </w:rPr>
        <w:t xml:space="preserve">as </w:t>
      </w:r>
      <w:r w:rsidR="00077095" w:rsidRPr="00E71B94">
        <w:rPr>
          <w:rFonts w:ascii="Times New Roman" w:hAnsi="Times New Roman" w:cs="Times New Roman"/>
          <w:sz w:val="24"/>
          <w:szCs w:val="24"/>
        </w:rPr>
        <w:t>longitud</w:t>
      </w:r>
      <w:r w:rsidR="00B02687" w:rsidRPr="00E71B94">
        <w:rPr>
          <w:rFonts w:ascii="Times New Roman" w:hAnsi="Times New Roman" w:cs="Times New Roman"/>
          <w:sz w:val="24"/>
          <w:szCs w:val="24"/>
        </w:rPr>
        <w:t xml:space="preserve">inal </w:t>
      </w:r>
      <w:r w:rsidR="00EC7A39" w:rsidRPr="00E71B94">
        <w:rPr>
          <w:rFonts w:ascii="Times New Roman" w:hAnsi="Times New Roman" w:cs="Times New Roman"/>
          <w:sz w:val="24"/>
          <w:szCs w:val="24"/>
        </w:rPr>
        <w:t>designs</w:t>
      </w:r>
      <w:r w:rsidR="00B02687" w:rsidRPr="00E71B94">
        <w:rPr>
          <w:rFonts w:ascii="Times New Roman" w:hAnsi="Times New Roman" w:cs="Times New Roman"/>
          <w:sz w:val="24"/>
          <w:szCs w:val="24"/>
        </w:rPr>
        <w:t xml:space="preserve"> and </w:t>
      </w:r>
      <w:r w:rsidR="002F0E98" w:rsidRPr="00E71B94">
        <w:rPr>
          <w:rFonts w:ascii="Times New Roman" w:hAnsi="Times New Roman" w:cs="Times New Roman"/>
          <w:sz w:val="24"/>
          <w:szCs w:val="24"/>
        </w:rPr>
        <w:t>behavioral observations</w:t>
      </w:r>
      <w:r w:rsidR="009116E1" w:rsidRPr="00E71B94">
        <w:rPr>
          <w:rFonts w:ascii="Times New Roman" w:hAnsi="Times New Roman" w:cs="Times New Roman"/>
          <w:sz w:val="24"/>
          <w:szCs w:val="24"/>
        </w:rPr>
        <w:t>,</w:t>
      </w:r>
      <w:r w:rsidR="00A5293F" w:rsidRPr="00E71B94">
        <w:rPr>
          <w:rFonts w:ascii="Times New Roman" w:hAnsi="Times New Roman" w:cs="Times New Roman"/>
          <w:sz w:val="24"/>
          <w:szCs w:val="24"/>
        </w:rPr>
        <w:t xml:space="preserve"> </w:t>
      </w:r>
      <w:r w:rsidR="00E54120" w:rsidRPr="00E71B94">
        <w:rPr>
          <w:rFonts w:ascii="Times New Roman" w:hAnsi="Times New Roman" w:cs="Times New Roman"/>
          <w:sz w:val="24"/>
          <w:szCs w:val="24"/>
        </w:rPr>
        <w:t>as individuals often struggle to accurately assess their own opinions and future performance</w:t>
      </w:r>
      <w:r w:rsidR="002F0E98" w:rsidRPr="00E71B94">
        <w:rPr>
          <w:rFonts w:ascii="Times New Roman" w:hAnsi="Times New Roman" w:cs="Times New Roman"/>
          <w:sz w:val="24"/>
          <w:szCs w:val="24"/>
        </w:rPr>
        <w:t>.</w:t>
      </w:r>
      <w:r w:rsidR="00C302CD" w:rsidRPr="00E71B94">
        <w:rPr>
          <w:rFonts w:ascii="Times New Roman" w:hAnsi="Times New Roman" w:cs="Times New Roman"/>
          <w:sz w:val="24"/>
          <w:szCs w:val="24"/>
        </w:rPr>
        <w:t xml:space="preserve"> </w:t>
      </w:r>
      <w:r w:rsidR="008212FE" w:rsidRPr="00E71B94">
        <w:rPr>
          <w:rFonts w:ascii="Times New Roman" w:hAnsi="Times New Roman" w:cs="Times New Roman"/>
          <w:sz w:val="24"/>
          <w:szCs w:val="24"/>
        </w:rPr>
        <w:t>Correspondingly</w:t>
      </w:r>
      <w:r w:rsidR="00055A69" w:rsidRPr="00E71B94">
        <w:rPr>
          <w:rFonts w:ascii="Times New Roman" w:hAnsi="Times New Roman" w:cs="Times New Roman"/>
          <w:sz w:val="24"/>
          <w:szCs w:val="24"/>
        </w:rPr>
        <w:t>, u</w:t>
      </w:r>
      <w:r w:rsidR="00C302CD" w:rsidRPr="00E71B94">
        <w:rPr>
          <w:rFonts w:ascii="Times New Roman" w:hAnsi="Times New Roman" w:cs="Times New Roman"/>
          <w:sz w:val="24"/>
          <w:szCs w:val="24"/>
        </w:rPr>
        <w:t xml:space="preserve">tilizing more immersive and relatable scenarios in </w:t>
      </w:r>
      <w:r w:rsidR="000A2932">
        <w:rPr>
          <w:rFonts w:ascii="Times New Roman" w:hAnsi="Times New Roman" w:cs="Times New Roman"/>
          <w:sz w:val="24"/>
          <w:szCs w:val="24"/>
        </w:rPr>
        <w:t xml:space="preserve">the </w:t>
      </w:r>
      <w:r w:rsidR="00C302CD" w:rsidRPr="00E71B94">
        <w:rPr>
          <w:rFonts w:ascii="Times New Roman" w:hAnsi="Times New Roman" w:cs="Times New Roman"/>
          <w:sz w:val="24"/>
          <w:szCs w:val="24"/>
        </w:rPr>
        <w:t xml:space="preserve">future </w:t>
      </w:r>
      <w:r w:rsidR="00386241" w:rsidRPr="00E71B94">
        <w:rPr>
          <w:rFonts w:ascii="Times New Roman" w:hAnsi="Times New Roman" w:cs="Times New Roman"/>
          <w:sz w:val="24"/>
          <w:szCs w:val="24"/>
        </w:rPr>
        <w:t>(</w:t>
      </w:r>
      <w:r w:rsidR="008212FE" w:rsidRPr="00E71B94">
        <w:rPr>
          <w:rFonts w:ascii="Times New Roman" w:hAnsi="Times New Roman" w:cs="Times New Roman"/>
          <w:sz w:val="24"/>
          <w:szCs w:val="24"/>
        </w:rPr>
        <w:t>regarding</w:t>
      </w:r>
      <w:r w:rsidR="00386241" w:rsidRPr="00E71B94">
        <w:rPr>
          <w:rFonts w:ascii="Times New Roman" w:hAnsi="Times New Roman" w:cs="Times New Roman"/>
          <w:sz w:val="24"/>
          <w:szCs w:val="24"/>
        </w:rPr>
        <w:t xml:space="preserve"> AI)</w:t>
      </w:r>
      <w:r w:rsidR="00C302CD" w:rsidRPr="00E71B94">
        <w:rPr>
          <w:rFonts w:ascii="Times New Roman" w:hAnsi="Times New Roman" w:cs="Times New Roman"/>
          <w:sz w:val="24"/>
          <w:szCs w:val="24"/>
        </w:rPr>
        <w:t xml:space="preserve"> could enhance participant involvement and deepen </w:t>
      </w:r>
      <w:r w:rsidR="00CD6D47" w:rsidRPr="00E71B94">
        <w:rPr>
          <w:rFonts w:ascii="Times New Roman" w:hAnsi="Times New Roman" w:cs="Times New Roman"/>
          <w:sz w:val="24"/>
          <w:szCs w:val="24"/>
        </w:rPr>
        <w:t xml:space="preserve">understanding of conformity’s </w:t>
      </w:r>
      <w:r w:rsidR="00C302CD" w:rsidRPr="00E71B94">
        <w:rPr>
          <w:rFonts w:ascii="Times New Roman" w:hAnsi="Times New Roman" w:cs="Times New Roman"/>
          <w:sz w:val="24"/>
          <w:szCs w:val="24"/>
        </w:rPr>
        <w:t>e</w:t>
      </w:r>
      <w:r w:rsidR="00A5250D" w:rsidRPr="00E71B94">
        <w:rPr>
          <w:rFonts w:ascii="Times New Roman" w:hAnsi="Times New Roman" w:cs="Times New Roman"/>
          <w:sz w:val="24"/>
          <w:szCs w:val="24"/>
        </w:rPr>
        <w:t xml:space="preserve">ffect </w:t>
      </w:r>
      <w:r w:rsidR="00CD6D47" w:rsidRPr="00E71B94">
        <w:rPr>
          <w:rFonts w:ascii="Times New Roman" w:hAnsi="Times New Roman" w:cs="Times New Roman"/>
          <w:sz w:val="24"/>
          <w:szCs w:val="24"/>
        </w:rPr>
        <w:t xml:space="preserve">in different situations. </w:t>
      </w:r>
    </w:p>
    <w:p w14:paraId="40A12F69" w14:textId="1F462806" w:rsidR="002A705B" w:rsidRDefault="00F93CED" w:rsidP="00D32645">
      <w:pPr>
        <w:spacing w:after="0" w:line="480" w:lineRule="auto"/>
        <w:ind w:firstLine="720"/>
        <w:rPr>
          <w:rFonts w:ascii="Times New Roman" w:hAnsi="Times New Roman" w:cs="Times New Roman"/>
          <w:sz w:val="24"/>
          <w:szCs w:val="24"/>
        </w:rPr>
      </w:pPr>
      <w:r w:rsidRPr="00F93CED">
        <w:rPr>
          <w:rFonts w:ascii="Times New Roman" w:hAnsi="Times New Roman" w:cs="Times New Roman"/>
          <w:sz w:val="24"/>
          <w:szCs w:val="24"/>
        </w:rPr>
        <w:lastRenderedPageBreak/>
        <w:t xml:space="preserve">The rapid integration of technology and AI across various sectors has outpaced regulatory efforts, raising concerns about ethical and societal implications. </w:t>
      </w:r>
      <w:r w:rsidR="005D5F93">
        <w:rPr>
          <w:rFonts w:ascii="Times New Roman" w:hAnsi="Times New Roman" w:cs="Times New Roman"/>
          <w:sz w:val="24"/>
          <w:szCs w:val="24"/>
        </w:rPr>
        <w:t>This can be seen in the music industry</w:t>
      </w:r>
      <w:r w:rsidR="0071396B" w:rsidRPr="0071396B">
        <w:rPr>
          <w:rFonts w:ascii="Times New Roman" w:hAnsi="Times New Roman" w:cs="Times New Roman"/>
          <w:sz w:val="24"/>
          <w:szCs w:val="24"/>
        </w:rPr>
        <w:t xml:space="preserve"> where </w:t>
      </w:r>
      <w:r w:rsidR="005D5F93">
        <w:rPr>
          <w:rFonts w:ascii="Times New Roman" w:hAnsi="Times New Roman" w:cs="Times New Roman"/>
          <w:sz w:val="24"/>
          <w:szCs w:val="24"/>
        </w:rPr>
        <w:t>AI</w:t>
      </w:r>
      <w:r w:rsidR="0071396B" w:rsidRPr="0071396B">
        <w:rPr>
          <w:rFonts w:ascii="Times New Roman" w:hAnsi="Times New Roman" w:cs="Times New Roman"/>
          <w:sz w:val="24"/>
          <w:szCs w:val="24"/>
        </w:rPr>
        <w:t xml:space="preserve"> </w:t>
      </w:r>
      <w:r w:rsidR="00EA6638">
        <w:rPr>
          <w:rFonts w:ascii="Times New Roman" w:hAnsi="Times New Roman" w:cs="Times New Roman"/>
          <w:sz w:val="24"/>
          <w:szCs w:val="24"/>
        </w:rPr>
        <w:t xml:space="preserve">can </w:t>
      </w:r>
      <w:r w:rsidR="0071396B" w:rsidRPr="0071396B">
        <w:rPr>
          <w:rFonts w:ascii="Times New Roman" w:hAnsi="Times New Roman" w:cs="Times New Roman"/>
          <w:sz w:val="24"/>
          <w:szCs w:val="24"/>
        </w:rPr>
        <w:t>autonomously generate</w:t>
      </w:r>
      <w:r w:rsidR="00EA6638">
        <w:rPr>
          <w:rFonts w:ascii="Times New Roman" w:hAnsi="Times New Roman" w:cs="Times New Roman"/>
          <w:sz w:val="24"/>
          <w:szCs w:val="24"/>
        </w:rPr>
        <w:t xml:space="preserve"> </w:t>
      </w:r>
      <w:r w:rsidR="0071396B" w:rsidRPr="0071396B">
        <w:rPr>
          <w:rFonts w:ascii="Times New Roman" w:hAnsi="Times New Roman" w:cs="Times New Roman"/>
          <w:sz w:val="24"/>
          <w:szCs w:val="24"/>
        </w:rPr>
        <w:t xml:space="preserve">songs or </w:t>
      </w:r>
      <w:r w:rsidR="000A2932">
        <w:rPr>
          <w:rFonts w:ascii="Times New Roman" w:hAnsi="Times New Roman" w:cs="Times New Roman"/>
          <w:sz w:val="24"/>
          <w:szCs w:val="24"/>
        </w:rPr>
        <w:t>mimic</w:t>
      </w:r>
      <w:r w:rsidR="0071396B" w:rsidRPr="0071396B">
        <w:rPr>
          <w:rFonts w:ascii="Times New Roman" w:hAnsi="Times New Roman" w:cs="Times New Roman"/>
          <w:sz w:val="24"/>
          <w:szCs w:val="24"/>
        </w:rPr>
        <w:t xml:space="preserve"> popular artists' voices to produce new content</w:t>
      </w:r>
      <w:r w:rsidR="00EA6638">
        <w:rPr>
          <w:rFonts w:ascii="Times New Roman" w:hAnsi="Times New Roman" w:cs="Times New Roman"/>
          <w:sz w:val="24"/>
          <w:szCs w:val="24"/>
        </w:rPr>
        <w:t xml:space="preserve"> without their consent</w:t>
      </w:r>
      <w:r w:rsidR="0071396B" w:rsidRPr="0071396B">
        <w:rPr>
          <w:rFonts w:ascii="Times New Roman" w:hAnsi="Times New Roman" w:cs="Times New Roman"/>
          <w:sz w:val="24"/>
          <w:szCs w:val="24"/>
        </w:rPr>
        <w:t>. Similarly, in Hollywood, AI has been favored over human writers, leading to contentious issues such as low compensation rates, as evidenced by the SAG-AFTRA strike.</w:t>
      </w:r>
      <w:r w:rsidR="00D32645">
        <w:rPr>
          <w:rFonts w:ascii="Times New Roman" w:hAnsi="Times New Roman" w:cs="Times New Roman"/>
          <w:sz w:val="24"/>
          <w:szCs w:val="24"/>
        </w:rPr>
        <w:t xml:space="preserve"> </w:t>
      </w:r>
      <w:r w:rsidR="00D32645" w:rsidRPr="00D32645">
        <w:rPr>
          <w:rFonts w:ascii="Times New Roman" w:hAnsi="Times New Roman" w:cs="Times New Roman"/>
          <w:sz w:val="24"/>
          <w:szCs w:val="24"/>
        </w:rPr>
        <w:t>Th</w:t>
      </w:r>
      <w:r w:rsidR="008329B0">
        <w:rPr>
          <w:rFonts w:ascii="Times New Roman" w:hAnsi="Times New Roman" w:cs="Times New Roman"/>
          <w:sz w:val="24"/>
          <w:szCs w:val="24"/>
        </w:rPr>
        <w:t>e</w:t>
      </w:r>
      <w:r w:rsidR="00D32645" w:rsidRPr="00D32645">
        <w:rPr>
          <w:rFonts w:ascii="Times New Roman" w:hAnsi="Times New Roman" w:cs="Times New Roman"/>
          <w:sz w:val="24"/>
          <w:szCs w:val="24"/>
        </w:rPr>
        <w:t xml:space="preserve"> </w:t>
      </w:r>
      <w:r w:rsidR="00DA34AA">
        <w:rPr>
          <w:rFonts w:ascii="Times New Roman" w:hAnsi="Times New Roman" w:cs="Times New Roman"/>
          <w:sz w:val="24"/>
          <w:szCs w:val="24"/>
        </w:rPr>
        <w:t xml:space="preserve">unprecedented growth of </w:t>
      </w:r>
      <w:r w:rsidR="00D32645" w:rsidRPr="00D32645">
        <w:rPr>
          <w:rFonts w:ascii="Times New Roman" w:hAnsi="Times New Roman" w:cs="Times New Roman"/>
          <w:sz w:val="24"/>
          <w:szCs w:val="24"/>
        </w:rPr>
        <w:t xml:space="preserve">self-learning technology has both immense potential and significant risks, particularly in the prospect of interference in individuals' work opportunities or as a positive influence </w:t>
      </w:r>
      <w:r w:rsidR="000A2932">
        <w:rPr>
          <w:rFonts w:ascii="Times New Roman" w:hAnsi="Times New Roman" w:cs="Times New Roman"/>
          <w:sz w:val="24"/>
          <w:szCs w:val="24"/>
        </w:rPr>
        <w:t xml:space="preserve">in </w:t>
      </w:r>
      <w:r w:rsidR="00D32645" w:rsidRPr="00D32645">
        <w:rPr>
          <w:rFonts w:ascii="Times New Roman" w:hAnsi="Times New Roman" w:cs="Times New Roman"/>
          <w:sz w:val="24"/>
          <w:szCs w:val="24"/>
        </w:rPr>
        <w:t xml:space="preserve">their daily lives. For this reason, understanding the psychological </w:t>
      </w:r>
      <w:r w:rsidR="00FE6243">
        <w:rPr>
          <w:rFonts w:ascii="Times New Roman" w:hAnsi="Times New Roman" w:cs="Times New Roman"/>
          <w:sz w:val="24"/>
          <w:szCs w:val="24"/>
        </w:rPr>
        <w:t>processes</w:t>
      </w:r>
      <w:r w:rsidR="00D32645" w:rsidRPr="00D32645">
        <w:rPr>
          <w:rFonts w:ascii="Times New Roman" w:hAnsi="Times New Roman" w:cs="Times New Roman"/>
          <w:sz w:val="24"/>
          <w:szCs w:val="24"/>
        </w:rPr>
        <w:t xml:space="preserve"> </w:t>
      </w:r>
      <w:r w:rsidR="00EB46D0" w:rsidRPr="00EB46D0">
        <w:rPr>
          <w:rFonts w:ascii="Times New Roman" w:hAnsi="Times New Roman" w:cs="Times New Roman"/>
          <w:sz w:val="24"/>
          <w:szCs w:val="24"/>
        </w:rPr>
        <w:t xml:space="preserve">that contribute to the formation of policy </w:t>
      </w:r>
      <w:r w:rsidR="00D32645" w:rsidRPr="00D32645">
        <w:rPr>
          <w:rFonts w:ascii="Times New Roman" w:hAnsi="Times New Roman" w:cs="Times New Roman"/>
          <w:sz w:val="24"/>
          <w:szCs w:val="24"/>
        </w:rPr>
        <w:t xml:space="preserve">is crucial to </w:t>
      </w:r>
      <w:r w:rsidR="000A2932">
        <w:rPr>
          <w:rFonts w:ascii="Times New Roman" w:hAnsi="Times New Roman" w:cs="Times New Roman"/>
          <w:sz w:val="24"/>
          <w:szCs w:val="24"/>
        </w:rPr>
        <w:t>achieving</w:t>
      </w:r>
      <w:r w:rsidR="00D32645" w:rsidRPr="00D32645">
        <w:rPr>
          <w:rFonts w:ascii="Times New Roman" w:hAnsi="Times New Roman" w:cs="Times New Roman"/>
          <w:sz w:val="24"/>
          <w:szCs w:val="24"/>
        </w:rPr>
        <w:t xml:space="preserve"> a safeguard against potential harm and ensuring responsible AI usage. By integrating insights from both reactance and conformity theories, we provide a </w:t>
      </w:r>
      <w:r w:rsidR="00400ED6">
        <w:rPr>
          <w:rFonts w:ascii="Times New Roman" w:hAnsi="Times New Roman" w:cs="Times New Roman"/>
          <w:sz w:val="24"/>
          <w:szCs w:val="24"/>
        </w:rPr>
        <w:t>stronger</w:t>
      </w:r>
      <w:r w:rsidR="00D32645" w:rsidRPr="00D32645">
        <w:rPr>
          <w:rFonts w:ascii="Times New Roman" w:hAnsi="Times New Roman" w:cs="Times New Roman"/>
          <w:sz w:val="24"/>
          <w:szCs w:val="24"/>
        </w:rPr>
        <w:t xml:space="preserve"> understanding of how individuals perceive and respond </w:t>
      </w:r>
      <w:r w:rsidR="000A2932">
        <w:rPr>
          <w:rFonts w:ascii="Times New Roman" w:hAnsi="Times New Roman" w:cs="Times New Roman"/>
          <w:sz w:val="24"/>
          <w:szCs w:val="24"/>
        </w:rPr>
        <w:t xml:space="preserve">to </w:t>
      </w:r>
      <w:r w:rsidR="00D32645" w:rsidRPr="00D32645">
        <w:rPr>
          <w:rFonts w:ascii="Times New Roman" w:hAnsi="Times New Roman" w:cs="Times New Roman"/>
          <w:sz w:val="24"/>
          <w:szCs w:val="24"/>
        </w:rPr>
        <w:t>potential AI policies. Future research could further ex</w:t>
      </w:r>
      <w:r w:rsidR="00BC5963">
        <w:rPr>
          <w:rFonts w:ascii="Times New Roman" w:hAnsi="Times New Roman" w:cs="Times New Roman"/>
          <w:sz w:val="24"/>
          <w:szCs w:val="24"/>
        </w:rPr>
        <w:t>pand on</w:t>
      </w:r>
      <w:r w:rsidR="00D32645" w:rsidRPr="00D32645">
        <w:rPr>
          <w:rFonts w:ascii="Times New Roman" w:hAnsi="Times New Roman" w:cs="Times New Roman"/>
          <w:sz w:val="24"/>
          <w:szCs w:val="24"/>
        </w:rPr>
        <w:t xml:space="preserve"> the interaction between reactance and conformity in diverse contexts and populations, as well as investigate additional factors that may </w:t>
      </w:r>
      <w:r w:rsidR="008B6013">
        <w:rPr>
          <w:rFonts w:ascii="Times New Roman" w:hAnsi="Times New Roman" w:cs="Times New Roman"/>
          <w:sz w:val="24"/>
          <w:szCs w:val="24"/>
        </w:rPr>
        <w:t xml:space="preserve">influence </w:t>
      </w:r>
      <w:r w:rsidR="00D32645" w:rsidRPr="00D32645">
        <w:rPr>
          <w:rFonts w:ascii="Times New Roman" w:hAnsi="Times New Roman" w:cs="Times New Roman"/>
          <w:sz w:val="24"/>
          <w:szCs w:val="24"/>
        </w:rPr>
        <w:t>these effects</w:t>
      </w:r>
      <w:r w:rsidR="00FB2F72">
        <w:rPr>
          <w:rFonts w:ascii="Times New Roman" w:hAnsi="Times New Roman" w:cs="Times New Roman"/>
          <w:sz w:val="24"/>
          <w:szCs w:val="24"/>
        </w:rPr>
        <w:t>.</w:t>
      </w:r>
    </w:p>
    <w:p w14:paraId="55A1979C" w14:textId="77777777" w:rsidR="00F4472C" w:rsidRDefault="00F4472C" w:rsidP="0036048A">
      <w:pPr>
        <w:spacing w:after="0"/>
        <w:rPr>
          <w:rFonts w:ascii="Times New Roman" w:hAnsi="Times New Roman" w:cs="Times New Roman"/>
          <w:sz w:val="24"/>
          <w:szCs w:val="24"/>
        </w:rPr>
      </w:pPr>
    </w:p>
    <w:p w14:paraId="1A6BD399" w14:textId="77777777" w:rsidR="0036048A" w:rsidRPr="00D121DE" w:rsidRDefault="0036048A" w:rsidP="0036048A">
      <w:pPr>
        <w:spacing w:after="0"/>
        <w:rPr>
          <w:rFonts w:ascii="Times New Roman" w:hAnsi="Times New Roman" w:cs="Times New Roman"/>
          <w:sz w:val="24"/>
          <w:szCs w:val="24"/>
        </w:rPr>
      </w:pPr>
    </w:p>
    <w:p w14:paraId="00B7FD88" w14:textId="77777777" w:rsidR="00D121DE" w:rsidRDefault="00D121DE" w:rsidP="00D121DE">
      <w:pPr>
        <w:spacing w:after="0"/>
        <w:rPr>
          <w:rFonts w:ascii="Times New Roman" w:hAnsi="Times New Roman" w:cs="Times New Roman"/>
          <w:sz w:val="24"/>
          <w:szCs w:val="24"/>
        </w:rPr>
      </w:pPr>
    </w:p>
    <w:p w14:paraId="25F13D01" w14:textId="77777777" w:rsidR="00A321C1" w:rsidRDefault="00A321C1" w:rsidP="00D121DE">
      <w:pPr>
        <w:spacing w:after="0"/>
        <w:rPr>
          <w:rFonts w:ascii="Times New Roman" w:hAnsi="Times New Roman" w:cs="Times New Roman"/>
          <w:sz w:val="24"/>
          <w:szCs w:val="24"/>
        </w:rPr>
      </w:pPr>
    </w:p>
    <w:p w14:paraId="44146381" w14:textId="77777777" w:rsidR="00A321C1" w:rsidRDefault="00A321C1" w:rsidP="00D121DE">
      <w:pPr>
        <w:spacing w:after="0"/>
        <w:rPr>
          <w:rFonts w:ascii="Times New Roman" w:hAnsi="Times New Roman" w:cs="Times New Roman"/>
          <w:sz w:val="24"/>
          <w:szCs w:val="24"/>
        </w:rPr>
      </w:pPr>
    </w:p>
    <w:p w14:paraId="1877F694" w14:textId="77777777" w:rsidR="00A321C1" w:rsidRDefault="00A321C1" w:rsidP="00D121DE">
      <w:pPr>
        <w:spacing w:after="0"/>
        <w:rPr>
          <w:rFonts w:ascii="Times New Roman" w:hAnsi="Times New Roman" w:cs="Times New Roman"/>
          <w:sz w:val="24"/>
          <w:szCs w:val="24"/>
        </w:rPr>
      </w:pPr>
    </w:p>
    <w:p w14:paraId="3A5578FA" w14:textId="77777777" w:rsidR="00A321C1" w:rsidRDefault="00A321C1">
      <w:pPr>
        <w:rPr>
          <w:rFonts w:ascii="Times New Roman" w:hAnsi="Times New Roman" w:cs="Times New Roman"/>
          <w:b/>
          <w:bCs/>
          <w:sz w:val="24"/>
          <w:szCs w:val="24"/>
        </w:rPr>
      </w:pPr>
      <w:r>
        <w:rPr>
          <w:rFonts w:ascii="Times New Roman" w:hAnsi="Times New Roman" w:cs="Times New Roman"/>
          <w:b/>
          <w:bCs/>
          <w:sz w:val="24"/>
          <w:szCs w:val="24"/>
        </w:rPr>
        <w:br w:type="page"/>
      </w:r>
    </w:p>
    <w:p w14:paraId="03C8F0F5" w14:textId="43AC0C02" w:rsidR="00ED3D43" w:rsidRPr="00D121DE" w:rsidRDefault="00F4472C" w:rsidP="00D121DE">
      <w:pPr>
        <w:spacing w:after="0" w:line="480" w:lineRule="auto"/>
        <w:jc w:val="center"/>
        <w:rPr>
          <w:rFonts w:ascii="Times New Roman" w:hAnsi="Times New Roman" w:cs="Times New Roman"/>
          <w:b/>
          <w:bCs/>
          <w:sz w:val="24"/>
          <w:szCs w:val="24"/>
        </w:rPr>
      </w:pPr>
      <w:r w:rsidRPr="00D121DE">
        <w:rPr>
          <w:rFonts w:ascii="Times New Roman" w:hAnsi="Times New Roman" w:cs="Times New Roman"/>
          <w:b/>
          <w:bCs/>
          <w:sz w:val="24"/>
          <w:szCs w:val="24"/>
        </w:rPr>
        <w:lastRenderedPageBreak/>
        <w:t>References</w:t>
      </w:r>
    </w:p>
    <w:p w14:paraId="45DD7CB0" w14:textId="45717F65" w:rsidR="008F630D" w:rsidRDefault="008F630D" w:rsidP="00D121DE">
      <w:pPr>
        <w:spacing w:after="0" w:line="480" w:lineRule="auto"/>
        <w:ind w:left="720" w:hanging="720"/>
        <w:rPr>
          <w:rStyle w:val="Hyperlink"/>
          <w:rFonts w:ascii="Times New Roman" w:hAnsi="Times New Roman" w:cs="Times New Roman"/>
          <w:sz w:val="24"/>
          <w:szCs w:val="24"/>
        </w:rPr>
      </w:pPr>
      <w:r w:rsidRPr="007B6DED">
        <w:rPr>
          <w:rFonts w:ascii="Times New Roman" w:hAnsi="Times New Roman" w:cs="Times New Roman"/>
          <w:sz w:val="24"/>
          <w:szCs w:val="24"/>
        </w:rPr>
        <w:t xml:space="preserve">Castrellon, J. J., </w:t>
      </w:r>
      <w:proofErr w:type="spellStart"/>
      <w:r w:rsidRPr="007B6DED">
        <w:rPr>
          <w:rFonts w:ascii="Times New Roman" w:hAnsi="Times New Roman" w:cs="Times New Roman"/>
          <w:sz w:val="24"/>
          <w:szCs w:val="24"/>
        </w:rPr>
        <w:t>Zald</w:t>
      </w:r>
      <w:proofErr w:type="spellEnd"/>
      <w:r w:rsidRPr="007B6DED">
        <w:rPr>
          <w:rFonts w:ascii="Times New Roman" w:hAnsi="Times New Roman" w:cs="Times New Roman"/>
          <w:sz w:val="24"/>
          <w:szCs w:val="24"/>
        </w:rPr>
        <w:t xml:space="preserve">, D. H., </w:t>
      </w:r>
      <w:proofErr w:type="spellStart"/>
      <w:r w:rsidRPr="007B6DED">
        <w:rPr>
          <w:rFonts w:ascii="Times New Roman" w:hAnsi="Times New Roman" w:cs="Times New Roman"/>
          <w:sz w:val="24"/>
          <w:szCs w:val="24"/>
        </w:rPr>
        <w:t>Samanez</w:t>
      </w:r>
      <w:proofErr w:type="spellEnd"/>
      <w:r w:rsidRPr="007B6DED">
        <w:rPr>
          <w:rFonts w:ascii="Times New Roman" w:hAnsi="Times New Roman" w:cs="Times New Roman"/>
          <w:sz w:val="24"/>
          <w:szCs w:val="24"/>
        </w:rPr>
        <w:t xml:space="preserve">-Larkin, G. R., &amp; Seaman, K. L. (2024). Adult age-related differences in susceptibility to social conformity pressures in self-control over daily desires. </w:t>
      </w:r>
      <w:r w:rsidRPr="007B6DED">
        <w:rPr>
          <w:rFonts w:ascii="Times New Roman" w:hAnsi="Times New Roman" w:cs="Times New Roman"/>
          <w:i/>
          <w:iCs/>
          <w:sz w:val="24"/>
          <w:szCs w:val="24"/>
        </w:rPr>
        <w:t>Psychology and Aging</w:t>
      </w:r>
      <w:r w:rsidRPr="007B6DED">
        <w:rPr>
          <w:rFonts w:ascii="Times New Roman" w:hAnsi="Times New Roman" w:cs="Times New Roman"/>
          <w:sz w:val="24"/>
          <w:szCs w:val="24"/>
        </w:rPr>
        <w:t xml:space="preserve">, </w:t>
      </w:r>
      <w:r w:rsidRPr="007B6DED">
        <w:rPr>
          <w:rFonts w:ascii="Times New Roman" w:hAnsi="Times New Roman" w:cs="Times New Roman"/>
          <w:i/>
          <w:iCs/>
          <w:sz w:val="24"/>
          <w:szCs w:val="24"/>
        </w:rPr>
        <w:t>39</w:t>
      </w:r>
      <w:r w:rsidRPr="007B6DED">
        <w:rPr>
          <w:rFonts w:ascii="Times New Roman" w:hAnsi="Times New Roman" w:cs="Times New Roman"/>
          <w:sz w:val="24"/>
          <w:szCs w:val="24"/>
        </w:rPr>
        <w:t xml:space="preserve">(1), 102–112. </w:t>
      </w:r>
      <w:hyperlink r:id="rId36" w:history="1">
        <w:r w:rsidRPr="007B6DED">
          <w:rPr>
            <w:rStyle w:val="Hyperlink"/>
            <w:rFonts w:ascii="Times New Roman" w:hAnsi="Times New Roman" w:cs="Times New Roman"/>
            <w:sz w:val="24"/>
            <w:szCs w:val="24"/>
          </w:rPr>
          <w:t>https://doi.org/10.1037/pag0000790</w:t>
        </w:r>
      </w:hyperlink>
    </w:p>
    <w:p w14:paraId="32BCC6BA" w14:textId="77777777" w:rsidR="0036048A" w:rsidRDefault="0036048A" w:rsidP="0036048A">
      <w:pPr>
        <w:spacing w:after="0" w:line="480" w:lineRule="auto"/>
        <w:ind w:left="720" w:hanging="720"/>
        <w:rPr>
          <w:rFonts w:ascii="Times New Roman" w:hAnsi="Times New Roman" w:cs="Times New Roman"/>
          <w:sz w:val="24"/>
          <w:szCs w:val="24"/>
        </w:rPr>
      </w:pPr>
      <w:r w:rsidRPr="00531FA6">
        <w:rPr>
          <w:rFonts w:ascii="Times New Roman" w:hAnsi="Times New Roman" w:cs="Times New Roman"/>
          <w:sz w:val="24"/>
          <w:szCs w:val="24"/>
        </w:rPr>
        <w:t xml:space="preserve">Frey, T. K., Moore, K., &amp; Dragojević, M. (2021). Syllabus sanctions: </w:t>
      </w:r>
      <w:r>
        <w:rPr>
          <w:rFonts w:ascii="Times New Roman" w:hAnsi="Times New Roman" w:cs="Times New Roman"/>
          <w:sz w:val="24"/>
          <w:szCs w:val="24"/>
        </w:rPr>
        <w:t>C</w:t>
      </w:r>
      <w:r w:rsidRPr="00531FA6">
        <w:rPr>
          <w:rFonts w:ascii="Times New Roman" w:hAnsi="Times New Roman" w:cs="Times New Roman"/>
          <w:sz w:val="24"/>
          <w:szCs w:val="24"/>
        </w:rPr>
        <w:t xml:space="preserve">ontrolling language and fairness as antecedents to students’ psychological reactance and intent to comply. </w:t>
      </w:r>
      <w:r w:rsidRPr="00531FA6">
        <w:rPr>
          <w:rFonts w:ascii="Times New Roman" w:hAnsi="Times New Roman" w:cs="Times New Roman"/>
          <w:i/>
          <w:iCs/>
          <w:sz w:val="24"/>
          <w:szCs w:val="24"/>
        </w:rPr>
        <w:t>Communication Studies</w:t>
      </w:r>
      <w:r w:rsidRPr="00531FA6">
        <w:rPr>
          <w:rFonts w:ascii="Times New Roman" w:hAnsi="Times New Roman" w:cs="Times New Roman"/>
          <w:sz w:val="24"/>
          <w:szCs w:val="24"/>
        </w:rPr>
        <w:t xml:space="preserve">, </w:t>
      </w:r>
      <w:r w:rsidRPr="00531FA6">
        <w:rPr>
          <w:rFonts w:ascii="Times New Roman" w:hAnsi="Times New Roman" w:cs="Times New Roman"/>
          <w:i/>
          <w:iCs/>
          <w:sz w:val="24"/>
          <w:szCs w:val="24"/>
        </w:rPr>
        <w:t>72</w:t>
      </w:r>
      <w:r w:rsidRPr="00531FA6">
        <w:rPr>
          <w:rFonts w:ascii="Times New Roman" w:hAnsi="Times New Roman" w:cs="Times New Roman"/>
          <w:sz w:val="24"/>
          <w:szCs w:val="24"/>
        </w:rPr>
        <w:t xml:space="preserve">(3), 456–473. </w:t>
      </w:r>
      <w:hyperlink r:id="rId37" w:history="1">
        <w:r w:rsidRPr="00531FA6">
          <w:rPr>
            <w:rStyle w:val="Hyperlink"/>
            <w:rFonts w:ascii="Times New Roman" w:hAnsi="Times New Roman" w:cs="Times New Roman"/>
            <w:sz w:val="24"/>
            <w:szCs w:val="24"/>
          </w:rPr>
          <w:t>https://doi.org/10.1080/10510974.2021.1876130</w:t>
        </w:r>
      </w:hyperlink>
    </w:p>
    <w:p w14:paraId="169F4D55" w14:textId="4823645C" w:rsidR="0036048A" w:rsidRPr="00D121DE" w:rsidRDefault="0036048A" w:rsidP="0036048A">
      <w:pPr>
        <w:spacing w:after="0" w:line="480" w:lineRule="auto"/>
        <w:ind w:left="720" w:hanging="720"/>
        <w:rPr>
          <w:rFonts w:ascii="Times New Roman" w:hAnsi="Times New Roman" w:cs="Times New Roman"/>
          <w:sz w:val="24"/>
          <w:szCs w:val="24"/>
        </w:rPr>
      </w:pPr>
      <w:r w:rsidRPr="002D76AF">
        <w:rPr>
          <w:rFonts w:ascii="Times New Roman" w:hAnsi="Times New Roman" w:cs="Times New Roman"/>
          <w:sz w:val="24"/>
          <w:szCs w:val="24"/>
        </w:rPr>
        <w:t xml:space="preserve">Ma, H., &amp; Miller, C. H. (2022). “I felt completely turned off by the message”: The effects of controlling language, fear, and disgust appeals on responses to COVID-19 vaccination messages. </w:t>
      </w:r>
      <w:r w:rsidRPr="002D76AF">
        <w:rPr>
          <w:rFonts w:ascii="Times New Roman" w:hAnsi="Times New Roman" w:cs="Times New Roman"/>
          <w:i/>
          <w:iCs/>
          <w:sz w:val="24"/>
          <w:szCs w:val="24"/>
        </w:rPr>
        <w:t>Journal of Health Communication</w:t>
      </w:r>
      <w:r w:rsidRPr="002D76AF">
        <w:rPr>
          <w:rFonts w:ascii="Times New Roman" w:hAnsi="Times New Roman" w:cs="Times New Roman"/>
          <w:sz w:val="24"/>
          <w:szCs w:val="24"/>
        </w:rPr>
        <w:t xml:space="preserve">, </w:t>
      </w:r>
      <w:r w:rsidRPr="002D76AF">
        <w:rPr>
          <w:rFonts w:ascii="Times New Roman" w:hAnsi="Times New Roman" w:cs="Times New Roman"/>
          <w:i/>
          <w:iCs/>
          <w:sz w:val="24"/>
          <w:szCs w:val="24"/>
        </w:rPr>
        <w:t>27</w:t>
      </w:r>
      <w:r w:rsidRPr="002D76AF">
        <w:rPr>
          <w:rFonts w:ascii="Times New Roman" w:hAnsi="Times New Roman" w:cs="Times New Roman"/>
          <w:sz w:val="24"/>
          <w:szCs w:val="24"/>
        </w:rPr>
        <w:t>(6), 427–438.</w:t>
      </w:r>
      <w:r>
        <w:rPr>
          <w:rFonts w:ascii="Times New Roman" w:hAnsi="Times New Roman" w:cs="Times New Roman"/>
          <w:sz w:val="24"/>
          <w:szCs w:val="24"/>
        </w:rPr>
        <w:t xml:space="preserve"> </w:t>
      </w:r>
      <w:hyperlink r:id="rId38" w:history="1">
        <w:r w:rsidRPr="002D76AF">
          <w:rPr>
            <w:rStyle w:val="Hyperlink"/>
            <w:rFonts w:ascii="Times New Roman" w:hAnsi="Times New Roman" w:cs="Times New Roman"/>
            <w:sz w:val="24"/>
            <w:szCs w:val="24"/>
          </w:rPr>
          <w:t>https://doi.org/10.1080/10810730.2022.2119311</w:t>
        </w:r>
      </w:hyperlink>
    </w:p>
    <w:p w14:paraId="31867D80" w14:textId="2A86F2BB" w:rsidR="008F630D" w:rsidRPr="00D121DE" w:rsidRDefault="008F630D" w:rsidP="00D121DE">
      <w:pPr>
        <w:spacing w:after="0" w:line="480" w:lineRule="auto"/>
        <w:ind w:left="720" w:hanging="720"/>
        <w:rPr>
          <w:rFonts w:ascii="Times New Roman" w:hAnsi="Times New Roman" w:cs="Times New Roman"/>
          <w:sz w:val="24"/>
          <w:szCs w:val="24"/>
        </w:rPr>
      </w:pPr>
      <w:r w:rsidRPr="00093BDF">
        <w:rPr>
          <w:rFonts w:ascii="Times New Roman" w:hAnsi="Times New Roman" w:cs="Times New Roman"/>
          <w:sz w:val="24"/>
          <w:szCs w:val="24"/>
        </w:rPr>
        <w:t xml:space="preserve">Pool, G. J., &amp; Schwegler, A. F. (2007). Differentiating among motives for norm conformity. </w:t>
      </w:r>
      <w:r w:rsidRPr="00093BDF">
        <w:rPr>
          <w:rFonts w:ascii="Times New Roman" w:hAnsi="Times New Roman" w:cs="Times New Roman"/>
          <w:i/>
          <w:iCs/>
          <w:sz w:val="24"/>
          <w:szCs w:val="24"/>
        </w:rPr>
        <w:t>Basic and Applied Social Psychology</w:t>
      </w:r>
      <w:r w:rsidRPr="00093BDF">
        <w:rPr>
          <w:rFonts w:ascii="Times New Roman" w:hAnsi="Times New Roman" w:cs="Times New Roman"/>
          <w:sz w:val="24"/>
          <w:szCs w:val="24"/>
        </w:rPr>
        <w:t xml:space="preserve">, </w:t>
      </w:r>
      <w:r w:rsidRPr="00093BDF">
        <w:rPr>
          <w:rFonts w:ascii="Times New Roman" w:hAnsi="Times New Roman" w:cs="Times New Roman"/>
          <w:i/>
          <w:iCs/>
          <w:sz w:val="24"/>
          <w:szCs w:val="24"/>
        </w:rPr>
        <w:t>29</w:t>
      </w:r>
      <w:r w:rsidRPr="00093BDF">
        <w:rPr>
          <w:rFonts w:ascii="Times New Roman" w:hAnsi="Times New Roman" w:cs="Times New Roman"/>
          <w:sz w:val="24"/>
          <w:szCs w:val="24"/>
        </w:rPr>
        <w:t xml:space="preserve">(1), 47–60. </w:t>
      </w:r>
      <w:hyperlink r:id="rId39" w:history="1">
        <w:r w:rsidRPr="00093BDF">
          <w:rPr>
            <w:rStyle w:val="Hyperlink"/>
            <w:rFonts w:ascii="Times New Roman" w:hAnsi="Times New Roman" w:cs="Times New Roman"/>
            <w:sz w:val="24"/>
            <w:szCs w:val="24"/>
          </w:rPr>
          <w:t>https://doi.org/10.1080/01973530701330983</w:t>
        </w:r>
      </w:hyperlink>
    </w:p>
    <w:p w14:paraId="6D5EFFDE" w14:textId="50DC7DD7" w:rsidR="00ED3D43" w:rsidRDefault="00ED3D43" w:rsidP="00D121DE">
      <w:pPr>
        <w:spacing w:after="0" w:line="480" w:lineRule="auto"/>
        <w:ind w:left="720" w:hanging="720"/>
        <w:rPr>
          <w:rStyle w:val="Hyperlink"/>
          <w:rFonts w:ascii="Times New Roman" w:hAnsi="Times New Roman" w:cs="Times New Roman"/>
          <w:sz w:val="24"/>
          <w:szCs w:val="24"/>
        </w:rPr>
      </w:pPr>
      <w:proofErr w:type="spellStart"/>
      <w:r w:rsidRPr="00ED3D43">
        <w:rPr>
          <w:rFonts w:ascii="Times New Roman" w:hAnsi="Times New Roman" w:cs="Times New Roman"/>
          <w:sz w:val="24"/>
          <w:szCs w:val="24"/>
        </w:rPr>
        <w:t>Prišuta</w:t>
      </w:r>
      <w:proofErr w:type="spellEnd"/>
      <w:r w:rsidRPr="00ED3D43">
        <w:rPr>
          <w:rFonts w:ascii="Times New Roman" w:hAnsi="Times New Roman" w:cs="Times New Roman"/>
          <w:sz w:val="24"/>
          <w:szCs w:val="24"/>
        </w:rPr>
        <w:t xml:space="preserve">, N., Ivanec, D., &amp; </w:t>
      </w:r>
      <w:proofErr w:type="spellStart"/>
      <w:r w:rsidRPr="00ED3D43">
        <w:rPr>
          <w:rFonts w:ascii="Times New Roman" w:hAnsi="Times New Roman" w:cs="Times New Roman"/>
          <w:sz w:val="24"/>
          <w:szCs w:val="24"/>
        </w:rPr>
        <w:t>Podlešek</w:t>
      </w:r>
      <w:proofErr w:type="spellEnd"/>
      <w:r w:rsidRPr="00ED3D43">
        <w:rPr>
          <w:rFonts w:ascii="Times New Roman" w:hAnsi="Times New Roman" w:cs="Times New Roman"/>
          <w:sz w:val="24"/>
          <w:szCs w:val="24"/>
        </w:rPr>
        <w:t xml:space="preserve">, A. (2023). Social influence in rating music. </w:t>
      </w:r>
      <w:r w:rsidRPr="00ED3D43">
        <w:rPr>
          <w:rFonts w:ascii="Times New Roman" w:hAnsi="Times New Roman" w:cs="Times New Roman"/>
          <w:i/>
          <w:iCs/>
          <w:sz w:val="24"/>
          <w:szCs w:val="24"/>
        </w:rPr>
        <w:t>Psychological Topics</w:t>
      </w:r>
      <w:r w:rsidRPr="00ED3D43">
        <w:rPr>
          <w:rFonts w:ascii="Times New Roman" w:hAnsi="Times New Roman" w:cs="Times New Roman"/>
          <w:sz w:val="24"/>
          <w:szCs w:val="24"/>
        </w:rPr>
        <w:t xml:space="preserve">, </w:t>
      </w:r>
      <w:r w:rsidRPr="00ED3D43">
        <w:rPr>
          <w:rFonts w:ascii="Times New Roman" w:hAnsi="Times New Roman" w:cs="Times New Roman"/>
          <w:i/>
          <w:iCs/>
          <w:sz w:val="24"/>
          <w:szCs w:val="24"/>
        </w:rPr>
        <w:t>32</w:t>
      </w:r>
      <w:r w:rsidRPr="00ED3D43">
        <w:rPr>
          <w:rFonts w:ascii="Times New Roman" w:hAnsi="Times New Roman" w:cs="Times New Roman"/>
          <w:sz w:val="24"/>
          <w:szCs w:val="24"/>
        </w:rPr>
        <w:t xml:space="preserve">(1), 163–178. </w:t>
      </w:r>
      <w:hyperlink r:id="rId40" w:history="1">
        <w:r w:rsidR="008F630D" w:rsidRPr="00ED3D43">
          <w:rPr>
            <w:rStyle w:val="Hyperlink"/>
            <w:rFonts w:ascii="Times New Roman" w:hAnsi="Times New Roman" w:cs="Times New Roman"/>
            <w:sz w:val="24"/>
            <w:szCs w:val="24"/>
          </w:rPr>
          <w:t>https://doi.org/10.31820/pt.32.1.9</w:t>
        </w:r>
      </w:hyperlink>
    </w:p>
    <w:p w14:paraId="0121C264" w14:textId="77777777" w:rsidR="0036048A" w:rsidRDefault="0036048A" w:rsidP="0036048A">
      <w:pPr>
        <w:spacing w:after="0" w:line="480" w:lineRule="auto"/>
        <w:ind w:left="720" w:hanging="720"/>
        <w:rPr>
          <w:rFonts w:ascii="Times New Roman" w:hAnsi="Times New Roman" w:cs="Times New Roman"/>
          <w:sz w:val="24"/>
          <w:szCs w:val="24"/>
        </w:rPr>
      </w:pPr>
      <w:r w:rsidRPr="0080796B">
        <w:rPr>
          <w:rFonts w:ascii="Times New Roman" w:hAnsi="Times New Roman" w:cs="Times New Roman"/>
          <w:sz w:val="24"/>
          <w:szCs w:val="24"/>
        </w:rPr>
        <w:t xml:space="preserve">Quick, B. L., &amp; Kim, D. K. (2009). Examining reactance and reactance restoration with South Korean adolescents: A test of </w:t>
      </w:r>
      <w:r>
        <w:rPr>
          <w:rFonts w:ascii="Times New Roman" w:hAnsi="Times New Roman" w:cs="Times New Roman"/>
          <w:sz w:val="24"/>
          <w:szCs w:val="24"/>
        </w:rPr>
        <w:t>p</w:t>
      </w:r>
      <w:r w:rsidRPr="0080796B">
        <w:rPr>
          <w:rFonts w:ascii="Times New Roman" w:hAnsi="Times New Roman" w:cs="Times New Roman"/>
          <w:sz w:val="24"/>
          <w:szCs w:val="24"/>
        </w:rPr>
        <w:t xml:space="preserve">sychological reactance within a collectivist culture. </w:t>
      </w:r>
      <w:r w:rsidRPr="0080796B">
        <w:rPr>
          <w:rFonts w:ascii="Times New Roman" w:hAnsi="Times New Roman" w:cs="Times New Roman"/>
          <w:i/>
          <w:iCs/>
          <w:sz w:val="24"/>
          <w:szCs w:val="24"/>
        </w:rPr>
        <w:t>Communication Research</w:t>
      </w:r>
      <w:r w:rsidRPr="0080796B">
        <w:rPr>
          <w:rFonts w:ascii="Times New Roman" w:hAnsi="Times New Roman" w:cs="Times New Roman"/>
          <w:sz w:val="24"/>
          <w:szCs w:val="24"/>
        </w:rPr>
        <w:t xml:space="preserve">, </w:t>
      </w:r>
      <w:r w:rsidRPr="0080796B">
        <w:rPr>
          <w:rFonts w:ascii="Times New Roman" w:hAnsi="Times New Roman" w:cs="Times New Roman"/>
          <w:i/>
          <w:iCs/>
          <w:sz w:val="24"/>
          <w:szCs w:val="24"/>
        </w:rPr>
        <w:t>36</w:t>
      </w:r>
      <w:r w:rsidRPr="0080796B">
        <w:rPr>
          <w:rFonts w:ascii="Times New Roman" w:hAnsi="Times New Roman" w:cs="Times New Roman"/>
          <w:sz w:val="24"/>
          <w:szCs w:val="24"/>
        </w:rPr>
        <w:t xml:space="preserve">(6), 765–782. </w:t>
      </w:r>
      <w:hyperlink r:id="rId41" w:history="1">
        <w:r w:rsidRPr="0080796B">
          <w:rPr>
            <w:rStyle w:val="Hyperlink"/>
            <w:rFonts w:ascii="Times New Roman" w:hAnsi="Times New Roman" w:cs="Times New Roman"/>
            <w:sz w:val="24"/>
            <w:szCs w:val="24"/>
          </w:rPr>
          <w:t>https://doi.org/10.1177/0093650290346797</w:t>
        </w:r>
      </w:hyperlink>
    </w:p>
    <w:p w14:paraId="74867F5F" w14:textId="36161DB8" w:rsidR="0036048A" w:rsidRPr="00D121DE" w:rsidRDefault="0036048A" w:rsidP="0036048A">
      <w:pPr>
        <w:spacing w:after="0" w:line="480" w:lineRule="auto"/>
        <w:ind w:left="720" w:hanging="720"/>
        <w:rPr>
          <w:rFonts w:ascii="Times New Roman" w:hAnsi="Times New Roman" w:cs="Times New Roman"/>
          <w:sz w:val="24"/>
          <w:szCs w:val="24"/>
        </w:rPr>
      </w:pPr>
      <w:r w:rsidRPr="005F5636">
        <w:rPr>
          <w:rFonts w:ascii="Times New Roman" w:hAnsi="Times New Roman" w:cs="Times New Roman"/>
          <w:sz w:val="24"/>
          <w:szCs w:val="24"/>
        </w:rPr>
        <w:t xml:space="preserve">Rui, J. R., Chen, J., Wang, L., &amp; Xu, P. (2023). Freedom as </w:t>
      </w:r>
      <w:r>
        <w:rPr>
          <w:rFonts w:ascii="Times New Roman" w:hAnsi="Times New Roman" w:cs="Times New Roman"/>
          <w:sz w:val="24"/>
          <w:szCs w:val="24"/>
        </w:rPr>
        <w:t>r</w:t>
      </w:r>
      <w:r w:rsidRPr="005F5636">
        <w:rPr>
          <w:rFonts w:ascii="Times New Roman" w:hAnsi="Times New Roman" w:cs="Times New Roman"/>
          <w:sz w:val="24"/>
          <w:szCs w:val="24"/>
        </w:rPr>
        <w:t xml:space="preserve">ight or </w:t>
      </w:r>
      <w:r>
        <w:rPr>
          <w:rFonts w:ascii="Times New Roman" w:hAnsi="Times New Roman" w:cs="Times New Roman"/>
          <w:sz w:val="24"/>
          <w:szCs w:val="24"/>
        </w:rPr>
        <w:t>p</w:t>
      </w:r>
      <w:r w:rsidRPr="005F5636">
        <w:rPr>
          <w:rFonts w:ascii="Times New Roman" w:hAnsi="Times New Roman" w:cs="Times New Roman"/>
          <w:sz w:val="24"/>
          <w:szCs w:val="24"/>
        </w:rPr>
        <w:t xml:space="preserve">rivilege? Comparing the </w:t>
      </w:r>
      <w:r>
        <w:rPr>
          <w:rFonts w:ascii="Times New Roman" w:hAnsi="Times New Roman" w:cs="Times New Roman"/>
          <w:sz w:val="24"/>
          <w:szCs w:val="24"/>
        </w:rPr>
        <w:t>e</w:t>
      </w:r>
      <w:r w:rsidRPr="005F5636">
        <w:rPr>
          <w:rFonts w:ascii="Times New Roman" w:hAnsi="Times New Roman" w:cs="Times New Roman"/>
          <w:sz w:val="24"/>
          <w:szCs w:val="24"/>
        </w:rPr>
        <w:t xml:space="preserve">ffect of </w:t>
      </w:r>
      <w:r>
        <w:rPr>
          <w:rFonts w:ascii="Times New Roman" w:hAnsi="Times New Roman" w:cs="Times New Roman"/>
          <w:sz w:val="24"/>
          <w:szCs w:val="24"/>
        </w:rPr>
        <w:t>p</w:t>
      </w:r>
      <w:r w:rsidRPr="005F5636">
        <w:rPr>
          <w:rFonts w:ascii="Times New Roman" w:hAnsi="Times New Roman" w:cs="Times New Roman"/>
          <w:sz w:val="24"/>
          <w:szCs w:val="24"/>
        </w:rPr>
        <w:t xml:space="preserve">ower </w:t>
      </w:r>
      <w:r>
        <w:rPr>
          <w:rFonts w:ascii="Times New Roman" w:hAnsi="Times New Roman" w:cs="Times New Roman"/>
          <w:sz w:val="24"/>
          <w:szCs w:val="24"/>
        </w:rPr>
        <w:t>d</w:t>
      </w:r>
      <w:r w:rsidRPr="005F5636">
        <w:rPr>
          <w:rFonts w:ascii="Times New Roman" w:hAnsi="Times New Roman" w:cs="Times New Roman"/>
          <w:sz w:val="24"/>
          <w:szCs w:val="24"/>
        </w:rPr>
        <w:t xml:space="preserve">istance on </w:t>
      </w:r>
      <w:r>
        <w:rPr>
          <w:rFonts w:ascii="Times New Roman" w:hAnsi="Times New Roman" w:cs="Times New Roman"/>
          <w:sz w:val="24"/>
          <w:szCs w:val="24"/>
        </w:rPr>
        <w:t>p</w:t>
      </w:r>
      <w:r w:rsidRPr="005F5636">
        <w:rPr>
          <w:rFonts w:ascii="Times New Roman" w:hAnsi="Times New Roman" w:cs="Times New Roman"/>
          <w:sz w:val="24"/>
          <w:szCs w:val="24"/>
        </w:rPr>
        <w:t xml:space="preserve">sychological </w:t>
      </w:r>
      <w:r>
        <w:rPr>
          <w:rFonts w:ascii="Times New Roman" w:hAnsi="Times New Roman" w:cs="Times New Roman"/>
          <w:sz w:val="24"/>
          <w:szCs w:val="24"/>
        </w:rPr>
        <w:t>r</w:t>
      </w:r>
      <w:r w:rsidRPr="005F5636">
        <w:rPr>
          <w:rFonts w:ascii="Times New Roman" w:hAnsi="Times New Roman" w:cs="Times New Roman"/>
          <w:sz w:val="24"/>
          <w:szCs w:val="24"/>
        </w:rPr>
        <w:t xml:space="preserve">eactance </w:t>
      </w:r>
      <w:r>
        <w:rPr>
          <w:rFonts w:ascii="Times New Roman" w:hAnsi="Times New Roman" w:cs="Times New Roman"/>
          <w:sz w:val="24"/>
          <w:szCs w:val="24"/>
        </w:rPr>
        <w:t>b</w:t>
      </w:r>
      <w:r w:rsidRPr="005F5636">
        <w:rPr>
          <w:rFonts w:ascii="Times New Roman" w:hAnsi="Times New Roman" w:cs="Times New Roman"/>
          <w:sz w:val="24"/>
          <w:szCs w:val="24"/>
        </w:rPr>
        <w:t xml:space="preserve">etween </w:t>
      </w:r>
      <w:r>
        <w:rPr>
          <w:rFonts w:ascii="Times New Roman" w:hAnsi="Times New Roman" w:cs="Times New Roman"/>
          <w:sz w:val="24"/>
          <w:szCs w:val="24"/>
        </w:rPr>
        <w:t>C</w:t>
      </w:r>
      <w:r w:rsidRPr="005F5636">
        <w:rPr>
          <w:rFonts w:ascii="Times New Roman" w:hAnsi="Times New Roman" w:cs="Times New Roman"/>
          <w:sz w:val="24"/>
          <w:szCs w:val="24"/>
        </w:rPr>
        <w:t xml:space="preserve">hina and the </w:t>
      </w:r>
      <w:r>
        <w:rPr>
          <w:rFonts w:ascii="Times New Roman" w:hAnsi="Times New Roman" w:cs="Times New Roman"/>
          <w:sz w:val="24"/>
          <w:szCs w:val="24"/>
        </w:rPr>
        <w:t>U</w:t>
      </w:r>
      <w:r w:rsidRPr="005F5636">
        <w:rPr>
          <w:rFonts w:ascii="Times New Roman" w:hAnsi="Times New Roman" w:cs="Times New Roman"/>
          <w:sz w:val="24"/>
          <w:szCs w:val="24"/>
        </w:rPr>
        <w:t xml:space="preserve">nited </w:t>
      </w:r>
      <w:r>
        <w:rPr>
          <w:rFonts w:ascii="Times New Roman" w:hAnsi="Times New Roman" w:cs="Times New Roman"/>
          <w:sz w:val="24"/>
          <w:szCs w:val="24"/>
        </w:rPr>
        <w:t>S</w:t>
      </w:r>
      <w:r w:rsidRPr="005F5636">
        <w:rPr>
          <w:rFonts w:ascii="Times New Roman" w:hAnsi="Times New Roman" w:cs="Times New Roman"/>
          <w:sz w:val="24"/>
          <w:szCs w:val="24"/>
        </w:rPr>
        <w:t xml:space="preserve">tates. </w:t>
      </w:r>
      <w:r w:rsidRPr="00B71D21">
        <w:rPr>
          <w:rFonts w:ascii="Times New Roman" w:hAnsi="Times New Roman" w:cs="Times New Roman"/>
          <w:i/>
          <w:iCs/>
          <w:sz w:val="24"/>
          <w:szCs w:val="24"/>
        </w:rPr>
        <w:t>Health Communication</w:t>
      </w:r>
      <w:r w:rsidRPr="005F5636">
        <w:rPr>
          <w:rFonts w:ascii="Times New Roman" w:hAnsi="Times New Roman" w:cs="Times New Roman"/>
          <w:sz w:val="24"/>
          <w:szCs w:val="24"/>
        </w:rPr>
        <w:t xml:space="preserve">, 1–13. </w:t>
      </w:r>
      <w:hyperlink r:id="rId42" w:history="1">
        <w:r w:rsidRPr="001E1588">
          <w:rPr>
            <w:rStyle w:val="Hyperlink"/>
            <w:rFonts w:ascii="Times New Roman" w:hAnsi="Times New Roman" w:cs="Times New Roman"/>
            <w:sz w:val="24"/>
            <w:szCs w:val="24"/>
          </w:rPr>
          <w:t>https://doi.org/10.1080/10410236.2023.2212138</w:t>
        </w:r>
      </w:hyperlink>
    </w:p>
    <w:p w14:paraId="774228C9" w14:textId="29E2F2C0" w:rsidR="008F630D" w:rsidRPr="00D121DE" w:rsidRDefault="008F630D" w:rsidP="00D121DE">
      <w:pPr>
        <w:spacing w:after="0" w:line="480" w:lineRule="auto"/>
        <w:ind w:left="720" w:hanging="720"/>
        <w:rPr>
          <w:rFonts w:ascii="Times New Roman" w:hAnsi="Times New Roman" w:cs="Times New Roman"/>
          <w:sz w:val="24"/>
          <w:szCs w:val="24"/>
        </w:rPr>
      </w:pPr>
      <w:r w:rsidRPr="001814D3">
        <w:rPr>
          <w:rFonts w:ascii="Times New Roman" w:hAnsi="Times New Roman" w:cs="Times New Roman"/>
          <w:sz w:val="24"/>
          <w:szCs w:val="24"/>
        </w:rPr>
        <w:lastRenderedPageBreak/>
        <w:t xml:space="preserve">Song, G., Ma, Q., Fang-Fei, W., &amp; Li, L. (2012). The psychological explanation of conformity. </w:t>
      </w:r>
      <w:r w:rsidRPr="001814D3">
        <w:rPr>
          <w:rFonts w:ascii="Times New Roman" w:hAnsi="Times New Roman" w:cs="Times New Roman"/>
          <w:i/>
          <w:iCs/>
          <w:sz w:val="24"/>
          <w:szCs w:val="24"/>
        </w:rPr>
        <w:t>Social Behavior and Personality</w:t>
      </w:r>
      <w:r w:rsidRPr="001814D3">
        <w:rPr>
          <w:rFonts w:ascii="Times New Roman" w:hAnsi="Times New Roman" w:cs="Times New Roman"/>
          <w:sz w:val="24"/>
          <w:szCs w:val="24"/>
        </w:rPr>
        <w:t xml:space="preserve">, </w:t>
      </w:r>
      <w:r w:rsidRPr="001814D3">
        <w:rPr>
          <w:rFonts w:ascii="Times New Roman" w:hAnsi="Times New Roman" w:cs="Times New Roman"/>
          <w:i/>
          <w:iCs/>
          <w:sz w:val="24"/>
          <w:szCs w:val="24"/>
        </w:rPr>
        <w:t>40</w:t>
      </w:r>
      <w:r w:rsidRPr="001814D3">
        <w:rPr>
          <w:rFonts w:ascii="Times New Roman" w:hAnsi="Times New Roman" w:cs="Times New Roman"/>
          <w:sz w:val="24"/>
          <w:szCs w:val="24"/>
        </w:rPr>
        <w:t xml:space="preserve">(8), 1365–1372. </w:t>
      </w:r>
      <w:hyperlink r:id="rId43" w:history="1">
        <w:r w:rsidR="00D121DE" w:rsidRPr="001814D3">
          <w:rPr>
            <w:rStyle w:val="Hyperlink"/>
            <w:rFonts w:ascii="Times New Roman" w:hAnsi="Times New Roman" w:cs="Times New Roman"/>
            <w:sz w:val="24"/>
            <w:szCs w:val="24"/>
          </w:rPr>
          <w:t>https://doi.org/10.2224/sbp.2012.40.8.1365</w:t>
        </w:r>
      </w:hyperlink>
    </w:p>
    <w:p w14:paraId="1C76AF4A" w14:textId="6A6E0749" w:rsidR="00093BDF" w:rsidRPr="00D121DE" w:rsidRDefault="004165CB" w:rsidP="00D121DE">
      <w:pPr>
        <w:spacing w:after="0" w:line="480" w:lineRule="auto"/>
        <w:ind w:left="720" w:hanging="720"/>
        <w:rPr>
          <w:rFonts w:ascii="Times New Roman" w:hAnsi="Times New Roman" w:cs="Times New Roman"/>
          <w:sz w:val="24"/>
          <w:szCs w:val="24"/>
        </w:rPr>
      </w:pPr>
      <w:r w:rsidRPr="004165CB">
        <w:rPr>
          <w:rFonts w:ascii="Times New Roman" w:hAnsi="Times New Roman" w:cs="Times New Roman"/>
          <w:sz w:val="24"/>
          <w:szCs w:val="24"/>
        </w:rPr>
        <w:t xml:space="preserve">Toff, B., &amp; Suhay, E. (2018). Partisan conformity, social identity, and the formation of policy preferences. </w:t>
      </w:r>
      <w:r w:rsidRPr="004165CB">
        <w:rPr>
          <w:rFonts w:ascii="Times New Roman" w:hAnsi="Times New Roman" w:cs="Times New Roman"/>
          <w:i/>
          <w:iCs/>
          <w:sz w:val="24"/>
          <w:szCs w:val="24"/>
        </w:rPr>
        <w:t>International Journal of Public Opinion Research</w:t>
      </w:r>
      <w:r w:rsidRPr="004165CB">
        <w:rPr>
          <w:rFonts w:ascii="Times New Roman" w:hAnsi="Times New Roman" w:cs="Times New Roman"/>
          <w:sz w:val="24"/>
          <w:szCs w:val="24"/>
        </w:rPr>
        <w:t xml:space="preserve">, </w:t>
      </w:r>
      <w:r w:rsidRPr="004165CB">
        <w:rPr>
          <w:rFonts w:ascii="Times New Roman" w:hAnsi="Times New Roman" w:cs="Times New Roman"/>
          <w:i/>
          <w:iCs/>
          <w:sz w:val="24"/>
          <w:szCs w:val="24"/>
        </w:rPr>
        <w:t>31</w:t>
      </w:r>
      <w:r w:rsidRPr="004165CB">
        <w:rPr>
          <w:rFonts w:ascii="Times New Roman" w:hAnsi="Times New Roman" w:cs="Times New Roman"/>
          <w:sz w:val="24"/>
          <w:szCs w:val="24"/>
        </w:rPr>
        <w:t xml:space="preserve">(2), 349–367. </w:t>
      </w:r>
      <w:hyperlink r:id="rId44" w:history="1">
        <w:r w:rsidR="00D121DE" w:rsidRPr="004165CB">
          <w:rPr>
            <w:rStyle w:val="Hyperlink"/>
            <w:rFonts w:ascii="Times New Roman" w:hAnsi="Times New Roman" w:cs="Times New Roman"/>
            <w:sz w:val="24"/>
            <w:szCs w:val="24"/>
          </w:rPr>
          <w:t>https://doi.org/10.1093/ijpor/edy014</w:t>
        </w:r>
      </w:hyperlink>
      <w:bookmarkStart w:id="3" w:name="_Hlk161784460"/>
    </w:p>
    <w:p w14:paraId="3C1505A9" w14:textId="77777777" w:rsidR="0036048A" w:rsidRDefault="0036048A" w:rsidP="0036048A">
      <w:pPr>
        <w:spacing w:after="0" w:line="480" w:lineRule="auto"/>
        <w:ind w:left="720" w:hanging="720"/>
        <w:rPr>
          <w:rFonts w:ascii="Times New Roman" w:hAnsi="Times New Roman" w:cs="Times New Roman"/>
          <w:sz w:val="24"/>
          <w:szCs w:val="24"/>
        </w:rPr>
      </w:pPr>
      <w:r w:rsidRPr="00684BC5">
        <w:rPr>
          <w:rFonts w:ascii="Times New Roman" w:hAnsi="Times New Roman" w:cs="Times New Roman"/>
          <w:sz w:val="24"/>
          <w:szCs w:val="24"/>
        </w:rPr>
        <w:t xml:space="preserve">Young-Jones, A., Lévesque, C., Fursa, S., &amp; McCain, J. (2019). Autonomy-supportive language in the syllabus: supporting students from the first day. </w:t>
      </w:r>
      <w:r w:rsidRPr="00684BC5">
        <w:rPr>
          <w:rFonts w:ascii="Times New Roman" w:hAnsi="Times New Roman" w:cs="Times New Roman"/>
          <w:i/>
          <w:iCs/>
          <w:sz w:val="24"/>
          <w:szCs w:val="24"/>
        </w:rPr>
        <w:t>Teaching in Higher Education</w:t>
      </w:r>
      <w:r w:rsidRPr="00684BC5">
        <w:rPr>
          <w:rFonts w:ascii="Times New Roman" w:hAnsi="Times New Roman" w:cs="Times New Roman"/>
          <w:sz w:val="24"/>
          <w:szCs w:val="24"/>
        </w:rPr>
        <w:t xml:space="preserve">, </w:t>
      </w:r>
      <w:r w:rsidRPr="00684BC5">
        <w:rPr>
          <w:rFonts w:ascii="Times New Roman" w:hAnsi="Times New Roman" w:cs="Times New Roman"/>
          <w:i/>
          <w:iCs/>
          <w:sz w:val="24"/>
          <w:szCs w:val="24"/>
        </w:rPr>
        <w:t>26</w:t>
      </w:r>
      <w:r w:rsidRPr="00684BC5">
        <w:rPr>
          <w:rFonts w:ascii="Times New Roman" w:hAnsi="Times New Roman" w:cs="Times New Roman"/>
          <w:sz w:val="24"/>
          <w:szCs w:val="24"/>
        </w:rPr>
        <w:t xml:space="preserve">(4), 541–556. </w:t>
      </w:r>
      <w:hyperlink r:id="rId45" w:history="1">
        <w:r w:rsidRPr="00684BC5">
          <w:rPr>
            <w:rStyle w:val="Hyperlink"/>
            <w:rFonts w:ascii="Times New Roman" w:hAnsi="Times New Roman" w:cs="Times New Roman"/>
            <w:sz w:val="24"/>
            <w:szCs w:val="24"/>
          </w:rPr>
          <w:t>https://doi.org/10.1080/13562517.2019.1661375</w:t>
        </w:r>
      </w:hyperlink>
    </w:p>
    <w:p w14:paraId="1CC63DB2" w14:textId="77777777" w:rsidR="00D121DE" w:rsidRPr="00093BDF" w:rsidRDefault="00D121DE" w:rsidP="00D121DE">
      <w:pPr>
        <w:spacing w:after="0"/>
      </w:pPr>
    </w:p>
    <w:bookmarkEnd w:id="3"/>
    <w:p w14:paraId="42740D20" w14:textId="77777777" w:rsidR="004F6115" w:rsidRDefault="004F6115" w:rsidP="0059704D"/>
    <w:sectPr w:rsidR="004F6115">
      <w:head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C49EF" w14:textId="77777777" w:rsidR="004A2B48" w:rsidRDefault="004A2B48" w:rsidP="00B20ED9">
      <w:pPr>
        <w:spacing w:after="0" w:line="240" w:lineRule="auto"/>
      </w:pPr>
      <w:r>
        <w:separator/>
      </w:r>
    </w:p>
  </w:endnote>
  <w:endnote w:type="continuationSeparator" w:id="0">
    <w:p w14:paraId="2FB79FAB" w14:textId="77777777" w:rsidR="004A2B48" w:rsidRDefault="004A2B48" w:rsidP="00B2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661CD" w14:textId="77777777" w:rsidR="004A2B48" w:rsidRDefault="004A2B48" w:rsidP="00B20ED9">
      <w:pPr>
        <w:spacing w:after="0" w:line="240" w:lineRule="auto"/>
      </w:pPr>
      <w:r>
        <w:separator/>
      </w:r>
    </w:p>
  </w:footnote>
  <w:footnote w:type="continuationSeparator" w:id="0">
    <w:p w14:paraId="767DD2FA" w14:textId="77777777" w:rsidR="004A2B48" w:rsidRDefault="004A2B48" w:rsidP="00B20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25E7" w14:textId="2CD8F66B" w:rsidR="00F21404" w:rsidRDefault="00F21404">
    <w:pPr>
      <w:pStyle w:val="Header"/>
      <w:jc w:val="right"/>
    </w:pPr>
    <w:r>
      <w:rPr>
        <w:rFonts w:ascii="Times New Roman" w:hAnsi="Times New Roman" w:cs="Times New Roman"/>
        <w:sz w:val="24"/>
        <w:szCs w:val="24"/>
      </w:rPr>
      <w:t>REACTANCE AND CONFORMITY</w:t>
    </w:r>
    <w:r>
      <w:tab/>
    </w:r>
    <w:r>
      <w:tab/>
    </w:r>
    <w:sdt>
      <w:sdtPr>
        <w:rPr>
          <w:rFonts w:ascii="Times New Roman" w:hAnsi="Times New Roman" w:cs="Times New Roman"/>
          <w:sz w:val="24"/>
          <w:szCs w:val="24"/>
        </w:rPr>
        <w:id w:val="1867795"/>
        <w:docPartObj>
          <w:docPartGallery w:val="Page Numbers (Top of Page)"/>
          <w:docPartUnique/>
        </w:docPartObj>
      </w:sdtPr>
      <w:sdtEndPr>
        <w:rPr>
          <w:noProof/>
        </w:rPr>
      </w:sdtEndPr>
      <w:sdtContent>
        <w:r w:rsidRPr="00F21404">
          <w:rPr>
            <w:rFonts w:ascii="Times New Roman" w:hAnsi="Times New Roman" w:cs="Times New Roman"/>
            <w:sz w:val="24"/>
            <w:szCs w:val="24"/>
          </w:rPr>
          <w:fldChar w:fldCharType="begin"/>
        </w:r>
        <w:r w:rsidRPr="00F21404">
          <w:rPr>
            <w:rFonts w:ascii="Times New Roman" w:hAnsi="Times New Roman" w:cs="Times New Roman"/>
            <w:sz w:val="24"/>
            <w:szCs w:val="24"/>
          </w:rPr>
          <w:instrText xml:space="preserve"> PAGE   \* MERGEFORMAT </w:instrText>
        </w:r>
        <w:r w:rsidRPr="00F21404">
          <w:rPr>
            <w:rFonts w:ascii="Times New Roman" w:hAnsi="Times New Roman" w:cs="Times New Roman"/>
            <w:sz w:val="24"/>
            <w:szCs w:val="24"/>
          </w:rPr>
          <w:fldChar w:fldCharType="separate"/>
        </w:r>
        <w:r w:rsidRPr="00F21404">
          <w:rPr>
            <w:rFonts w:ascii="Times New Roman" w:hAnsi="Times New Roman" w:cs="Times New Roman"/>
            <w:noProof/>
            <w:sz w:val="24"/>
            <w:szCs w:val="24"/>
          </w:rPr>
          <w:t>2</w:t>
        </w:r>
        <w:r w:rsidRPr="00F21404">
          <w:rPr>
            <w:rFonts w:ascii="Times New Roman" w:hAnsi="Times New Roman" w:cs="Times New Roman"/>
            <w:noProof/>
            <w:sz w:val="24"/>
            <w:szCs w:val="24"/>
          </w:rPr>
          <w:fldChar w:fldCharType="end"/>
        </w:r>
      </w:sdtContent>
    </w:sdt>
  </w:p>
  <w:p w14:paraId="3C9AB004" w14:textId="497ED989" w:rsidR="00B20ED9" w:rsidRDefault="00B20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D9"/>
    <w:rsid w:val="000003C8"/>
    <w:rsid w:val="00003A1B"/>
    <w:rsid w:val="00003B23"/>
    <w:rsid w:val="00004D6E"/>
    <w:rsid w:val="00007C45"/>
    <w:rsid w:val="0001120E"/>
    <w:rsid w:val="00011720"/>
    <w:rsid w:val="0001251B"/>
    <w:rsid w:val="00014C8F"/>
    <w:rsid w:val="00024223"/>
    <w:rsid w:val="000242FF"/>
    <w:rsid w:val="00025252"/>
    <w:rsid w:val="00032C05"/>
    <w:rsid w:val="000336AD"/>
    <w:rsid w:val="0003385A"/>
    <w:rsid w:val="000446D8"/>
    <w:rsid w:val="00044FA7"/>
    <w:rsid w:val="00046BD7"/>
    <w:rsid w:val="00047DD5"/>
    <w:rsid w:val="00050FDE"/>
    <w:rsid w:val="00055A69"/>
    <w:rsid w:val="00060493"/>
    <w:rsid w:val="00064285"/>
    <w:rsid w:val="0006574E"/>
    <w:rsid w:val="00066607"/>
    <w:rsid w:val="000744A6"/>
    <w:rsid w:val="00077095"/>
    <w:rsid w:val="0007792C"/>
    <w:rsid w:val="00082719"/>
    <w:rsid w:val="00087EA9"/>
    <w:rsid w:val="00091B5B"/>
    <w:rsid w:val="00093BDF"/>
    <w:rsid w:val="000979DB"/>
    <w:rsid w:val="000A2932"/>
    <w:rsid w:val="000A5DB8"/>
    <w:rsid w:val="000A79B5"/>
    <w:rsid w:val="000B179D"/>
    <w:rsid w:val="000B1A6B"/>
    <w:rsid w:val="000B2AA7"/>
    <w:rsid w:val="000B3EA8"/>
    <w:rsid w:val="000B5034"/>
    <w:rsid w:val="000C5753"/>
    <w:rsid w:val="000C7DDC"/>
    <w:rsid w:val="000D3D44"/>
    <w:rsid w:val="000D6C60"/>
    <w:rsid w:val="000E0029"/>
    <w:rsid w:val="000E0050"/>
    <w:rsid w:val="000E300C"/>
    <w:rsid w:val="000E3A49"/>
    <w:rsid w:val="000E6228"/>
    <w:rsid w:val="000E7C52"/>
    <w:rsid w:val="000F387E"/>
    <w:rsid w:val="00100035"/>
    <w:rsid w:val="001211D0"/>
    <w:rsid w:val="00123D67"/>
    <w:rsid w:val="00126914"/>
    <w:rsid w:val="00135F82"/>
    <w:rsid w:val="00136CE9"/>
    <w:rsid w:val="001375E6"/>
    <w:rsid w:val="0013774E"/>
    <w:rsid w:val="00142510"/>
    <w:rsid w:val="00146DB5"/>
    <w:rsid w:val="00147490"/>
    <w:rsid w:val="001508EF"/>
    <w:rsid w:val="00157C2B"/>
    <w:rsid w:val="00162892"/>
    <w:rsid w:val="00162AFF"/>
    <w:rsid w:val="00164A5B"/>
    <w:rsid w:val="001751B2"/>
    <w:rsid w:val="001814D3"/>
    <w:rsid w:val="00182261"/>
    <w:rsid w:val="00184112"/>
    <w:rsid w:val="0018735B"/>
    <w:rsid w:val="001A3283"/>
    <w:rsid w:val="001A70A0"/>
    <w:rsid w:val="001B0D7B"/>
    <w:rsid w:val="001B6366"/>
    <w:rsid w:val="001C0EA1"/>
    <w:rsid w:val="001C361C"/>
    <w:rsid w:val="001C3724"/>
    <w:rsid w:val="001D2170"/>
    <w:rsid w:val="001D2660"/>
    <w:rsid w:val="001D47C0"/>
    <w:rsid w:val="001D5C11"/>
    <w:rsid w:val="001E2DFF"/>
    <w:rsid w:val="001E7EF9"/>
    <w:rsid w:val="001F0529"/>
    <w:rsid w:val="001F0F54"/>
    <w:rsid w:val="001F2DD1"/>
    <w:rsid w:val="001F3BDD"/>
    <w:rsid w:val="001F3CB2"/>
    <w:rsid w:val="001F5EA4"/>
    <w:rsid w:val="001F6A2D"/>
    <w:rsid w:val="00202D86"/>
    <w:rsid w:val="00202F72"/>
    <w:rsid w:val="00203D4D"/>
    <w:rsid w:val="00204E6F"/>
    <w:rsid w:val="0021020A"/>
    <w:rsid w:val="0021511E"/>
    <w:rsid w:val="0021602A"/>
    <w:rsid w:val="002200D7"/>
    <w:rsid w:val="00220149"/>
    <w:rsid w:val="0022147E"/>
    <w:rsid w:val="0022400D"/>
    <w:rsid w:val="00225C4C"/>
    <w:rsid w:val="00226DC9"/>
    <w:rsid w:val="00227AC3"/>
    <w:rsid w:val="00233938"/>
    <w:rsid w:val="0023791B"/>
    <w:rsid w:val="002379C5"/>
    <w:rsid w:val="0024063C"/>
    <w:rsid w:val="00242BAB"/>
    <w:rsid w:val="00247049"/>
    <w:rsid w:val="0024724E"/>
    <w:rsid w:val="0024795F"/>
    <w:rsid w:val="00256B84"/>
    <w:rsid w:val="00260C88"/>
    <w:rsid w:val="00264777"/>
    <w:rsid w:val="002718AB"/>
    <w:rsid w:val="00271F8A"/>
    <w:rsid w:val="00276615"/>
    <w:rsid w:val="0028483B"/>
    <w:rsid w:val="002915D9"/>
    <w:rsid w:val="0029236E"/>
    <w:rsid w:val="002944A2"/>
    <w:rsid w:val="002950D8"/>
    <w:rsid w:val="00295CC1"/>
    <w:rsid w:val="002A3EDB"/>
    <w:rsid w:val="002A675C"/>
    <w:rsid w:val="002A705B"/>
    <w:rsid w:val="002B5208"/>
    <w:rsid w:val="002B5756"/>
    <w:rsid w:val="002B73DB"/>
    <w:rsid w:val="002C4B9B"/>
    <w:rsid w:val="002C5E73"/>
    <w:rsid w:val="002C76FC"/>
    <w:rsid w:val="002D0EBF"/>
    <w:rsid w:val="002D12EF"/>
    <w:rsid w:val="002D3BF9"/>
    <w:rsid w:val="002D6590"/>
    <w:rsid w:val="002D6DBD"/>
    <w:rsid w:val="002D7799"/>
    <w:rsid w:val="002E55A3"/>
    <w:rsid w:val="002E64F7"/>
    <w:rsid w:val="002F0E98"/>
    <w:rsid w:val="002F29F5"/>
    <w:rsid w:val="002F7B08"/>
    <w:rsid w:val="00301940"/>
    <w:rsid w:val="0030347B"/>
    <w:rsid w:val="00312A45"/>
    <w:rsid w:val="00314769"/>
    <w:rsid w:val="00316CCE"/>
    <w:rsid w:val="00323842"/>
    <w:rsid w:val="00324475"/>
    <w:rsid w:val="003270E9"/>
    <w:rsid w:val="00327FE0"/>
    <w:rsid w:val="00331042"/>
    <w:rsid w:val="003338AF"/>
    <w:rsid w:val="003344F7"/>
    <w:rsid w:val="00334F62"/>
    <w:rsid w:val="00336C87"/>
    <w:rsid w:val="00340782"/>
    <w:rsid w:val="00345D2C"/>
    <w:rsid w:val="0035034F"/>
    <w:rsid w:val="0035332E"/>
    <w:rsid w:val="00353731"/>
    <w:rsid w:val="0035393B"/>
    <w:rsid w:val="00353DFD"/>
    <w:rsid w:val="0035407B"/>
    <w:rsid w:val="00354F00"/>
    <w:rsid w:val="003563FF"/>
    <w:rsid w:val="00356C9D"/>
    <w:rsid w:val="0036048A"/>
    <w:rsid w:val="003628F3"/>
    <w:rsid w:val="00367D48"/>
    <w:rsid w:val="00370828"/>
    <w:rsid w:val="003711E6"/>
    <w:rsid w:val="00371608"/>
    <w:rsid w:val="003734DA"/>
    <w:rsid w:val="00386241"/>
    <w:rsid w:val="003903C4"/>
    <w:rsid w:val="00394C52"/>
    <w:rsid w:val="00396179"/>
    <w:rsid w:val="0039746C"/>
    <w:rsid w:val="003A0BF7"/>
    <w:rsid w:val="003A3900"/>
    <w:rsid w:val="003A3D0A"/>
    <w:rsid w:val="003A574E"/>
    <w:rsid w:val="003A5903"/>
    <w:rsid w:val="003B3FBA"/>
    <w:rsid w:val="003B4BB6"/>
    <w:rsid w:val="003C1A55"/>
    <w:rsid w:val="003C1E19"/>
    <w:rsid w:val="003C26F9"/>
    <w:rsid w:val="003C43CC"/>
    <w:rsid w:val="003C48E1"/>
    <w:rsid w:val="003C4EAF"/>
    <w:rsid w:val="003C5E6C"/>
    <w:rsid w:val="003C6D6B"/>
    <w:rsid w:val="003C79A4"/>
    <w:rsid w:val="003D7702"/>
    <w:rsid w:val="003E2055"/>
    <w:rsid w:val="003E2DDC"/>
    <w:rsid w:val="003E3309"/>
    <w:rsid w:val="003E3F6D"/>
    <w:rsid w:val="003E769A"/>
    <w:rsid w:val="003E7707"/>
    <w:rsid w:val="003F127B"/>
    <w:rsid w:val="003F1E0B"/>
    <w:rsid w:val="003F3219"/>
    <w:rsid w:val="003F36B1"/>
    <w:rsid w:val="003F60B5"/>
    <w:rsid w:val="003F66AB"/>
    <w:rsid w:val="00400ED6"/>
    <w:rsid w:val="004010EC"/>
    <w:rsid w:val="00402B31"/>
    <w:rsid w:val="0040563C"/>
    <w:rsid w:val="00407060"/>
    <w:rsid w:val="00412478"/>
    <w:rsid w:val="00413F48"/>
    <w:rsid w:val="004160D1"/>
    <w:rsid w:val="004165CB"/>
    <w:rsid w:val="00417061"/>
    <w:rsid w:val="004228DC"/>
    <w:rsid w:val="004235F4"/>
    <w:rsid w:val="004258AB"/>
    <w:rsid w:val="004337E0"/>
    <w:rsid w:val="004403E8"/>
    <w:rsid w:val="004406CC"/>
    <w:rsid w:val="00444F71"/>
    <w:rsid w:val="004466ED"/>
    <w:rsid w:val="00447AFA"/>
    <w:rsid w:val="0045032E"/>
    <w:rsid w:val="0045060C"/>
    <w:rsid w:val="004524A6"/>
    <w:rsid w:val="00452718"/>
    <w:rsid w:val="00453331"/>
    <w:rsid w:val="00454F7F"/>
    <w:rsid w:val="00456FDD"/>
    <w:rsid w:val="00460735"/>
    <w:rsid w:val="00463624"/>
    <w:rsid w:val="00465004"/>
    <w:rsid w:val="0047373E"/>
    <w:rsid w:val="00481683"/>
    <w:rsid w:val="00481E68"/>
    <w:rsid w:val="00487ED2"/>
    <w:rsid w:val="004928CB"/>
    <w:rsid w:val="004A09D9"/>
    <w:rsid w:val="004A2B48"/>
    <w:rsid w:val="004A499D"/>
    <w:rsid w:val="004A4BB6"/>
    <w:rsid w:val="004B0363"/>
    <w:rsid w:val="004B067C"/>
    <w:rsid w:val="004B1A16"/>
    <w:rsid w:val="004B34C8"/>
    <w:rsid w:val="004B5457"/>
    <w:rsid w:val="004B6653"/>
    <w:rsid w:val="004C0A4D"/>
    <w:rsid w:val="004C5D4E"/>
    <w:rsid w:val="004C64E1"/>
    <w:rsid w:val="004C6BE2"/>
    <w:rsid w:val="004C789B"/>
    <w:rsid w:val="004D2130"/>
    <w:rsid w:val="004D41E2"/>
    <w:rsid w:val="004D64D8"/>
    <w:rsid w:val="004E2653"/>
    <w:rsid w:val="004E7B29"/>
    <w:rsid w:val="004F0E8D"/>
    <w:rsid w:val="004F6115"/>
    <w:rsid w:val="005002D1"/>
    <w:rsid w:val="005010D0"/>
    <w:rsid w:val="00501285"/>
    <w:rsid w:val="00501681"/>
    <w:rsid w:val="005055C9"/>
    <w:rsid w:val="00511FF0"/>
    <w:rsid w:val="005126B1"/>
    <w:rsid w:val="005126BE"/>
    <w:rsid w:val="00513E8A"/>
    <w:rsid w:val="00513FCC"/>
    <w:rsid w:val="00514460"/>
    <w:rsid w:val="0051581B"/>
    <w:rsid w:val="005170DA"/>
    <w:rsid w:val="00520034"/>
    <w:rsid w:val="0052246B"/>
    <w:rsid w:val="0052265D"/>
    <w:rsid w:val="005229E1"/>
    <w:rsid w:val="0052670F"/>
    <w:rsid w:val="0052706B"/>
    <w:rsid w:val="00530CD4"/>
    <w:rsid w:val="00531615"/>
    <w:rsid w:val="00532D63"/>
    <w:rsid w:val="00532FDA"/>
    <w:rsid w:val="005338E1"/>
    <w:rsid w:val="00535A93"/>
    <w:rsid w:val="00540762"/>
    <w:rsid w:val="005407FE"/>
    <w:rsid w:val="0054292F"/>
    <w:rsid w:val="00542BC1"/>
    <w:rsid w:val="005474D7"/>
    <w:rsid w:val="00557FF1"/>
    <w:rsid w:val="00563F38"/>
    <w:rsid w:val="00563F7A"/>
    <w:rsid w:val="005751A8"/>
    <w:rsid w:val="0057786A"/>
    <w:rsid w:val="00586112"/>
    <w:rsid w:val="00590564"/>
    <w:rsid w:val="0059091F"/>
    <w:rsid w:val="00593F5B"/>
    <w:rsid w:val="0059704D"/>
    <w:rsid w:val="005A4C34"/>
    <w:rsid w:val="005A673C"/>
    <w:rsid w:val="005A7DD9"/>
    <w:rsid w:val="005C2520"/>
    <w:rsid w:val="005C4AB0"/>
    <w:rsid w:val="005D259F"/>
    <w:rsid w:val="005D30F9"/>
    <w:rsid w:val="005D58CD"/>
    <w:rsid w:val="005D5F93"/>
    <w:rsid w:val="005D763E"/>
    <w:rsid w:val="005E13B6"/>
    <w:rsid w:val="005E363B"/>
    <w:rsid w:val="005E4BAD"/>
    <w:rsid w:val="005F0DA6"/>
    <w:rsid w:val="005F7553"/>
    <w:rsid w:val="00604183"/>
    <w:rsid w:val="00605002"/>
    <w:rsid w:val="00605CDA"/>
    <w:rsid w:val="0060784C"/>
    <w:rsid w:val="00611F3A"/>
    <w:rsid w:val="00613C05"/>
    <w:rsid w:val="00614254"/>
    <w:rsid w:val="00615531"/>
    <w:rsid w:val="006219EF"/>
    <w:rsid w:val="006257ED"/>
    <w:rsid w:val="00625C88"/>
    <w:rsid w:val="0063101F"/>
    <w:rsid w:val="0063473C"/>
    <w:rsid w:val="00635366"/>
    <w:rsid w:val="00635A41"/>
    <w:rsid w:val="00635E4D"/>
    <w:rsid w:val="00636EE3"/>
    <w:rsid w:val="006400A3"/>
    <w:rsid w:val="00641D39"/>
    <w:rsid w:val="00651A7E"/>
    <w:rsid w:val="00653E42"/>
    <w:rsid w:val="00654694"/>
    <w:rsid w:val="00655FA1"/>
    <w:rsid w:val="0065764B"/>
    <w:rsid w:val="006578FC"/>
    <w:rsid w:val="006631AE"/>
    <w:rsid w:val="006752C5"/>
    <w:rsid w:val="00676684"/>
    <w:rsid w:val="00676D4D"/>
    <w:rsid w:val="00677DD8"/>
    <w:rsid w:val="00681521"/>
    <w:rsid w:val="00685FFB"/>
    <w:rsid w:val="0068736F"/>
    <w:rsid w:val="00692A8E"/>
    <w:rsid w:val="00692BCE"/>
    <w:rsid w:val="0069336E"/>
    <w:rsid w:val="00693830"/>
    <w:rsid w:val="00696BFB"/>
    <w:rsid w:val="006A08E1"/>
    <w:rsid w:val="006A60F9"/>
    <w:rsid w:val="006B1211"/>
    <w:rsid w:val="006B1FE0"/>
    <w:rsid w:val="006B4C8C"/>
    <w:rsid w:val="006B5532"/>
    <w:rsid w:val="006C2B60"/>
    <w:rsid w:val="006C36ED"/>
    <w:rsid w:val="006C646B"/>
    <w:rsid w:val="006C746C"/>
    <w:rsid w:val="006D2D30"/>
    <w:rsid w:val="006D3751"/>
    <w:rsid w:val="006D7269"/>
    <w:rsid w:val="006E05B5"/>
    <w:rsid w:val="006E10B2"/>
    <w:rsid w:val="006E1132"/>
    <w:rsid w:val="006E2463"/>
    <w:rsid w:val="006E4D76"/>
    <w:rsid w:val="006E68CF"/>
    <w:rsid w:val="006F3650"/>
    <w:rsid w:val="006F52CC"/>
    <w:rsid w:val="00710091"/>
    <w:rsid w:val="00711828"/>
    <w:rsid w:val="0071396B"/>
    <w:rsid w:val="0071535B"/>
    <w:rsid w:val="00722A8D"/>
    <w:rsid w:val="007244B7"/>
    <w:rsid w:val="007311FD"/>
    <w:rsid w:val="007321F3"/>
    <w:rsid w:val="00732B8A"/>
    <w:rsid w:val="00734733"/>
    <w:rsid w:val="007362B1"/>
    <w:rsid w:val="00742127"/>
    <w:rsid w:val="00744E5D"/>
    <w:rsid w:val="00745904"/>
    <w:rsid w:val="007478FA"/>
    <w:rsid w:val="00752889"/>
    <w:rsid w:val="007621AD"/>
    <w:rsid w:val="00762AE9"/>
    <w:rsid w:val="00764154"/>
    <w:rsid w:val="00773C91"/>
    <w:rsid w:val="007751FA"/>
    <w:rsid w:val="0077630C"/>
    <w:rsid w:val="00786793"/>
    <w:rsid w:val="0078709D"/>
    <w:rsid w:val="007920B5"/>
    <w:rsid w:val="0079252B"/>
    <w:rsid w:val="00792D08"/>
    <w:rsid w:val="007A3952"/>
    <w:rsid w:val="007A73AB"/>
    <w:rsid w:val="007B2440"/>
    <w:rsid w:val="007B2DA5"/>
    <w:rsid w:val="007B3578"/>
    <w:rsid w:val="007B66E2"/>
    <w:rsid w:val="007B6DED"/>
    <w:rsid w:val="007B73BF"/>
    <w:rsid w:val="007C0CB0"/>
    <w:rsid w:val="007C2D49"/>
    <w:rsid w:val="007C3054"/>
    <w:rsid w:val="007C6B2E"/>
    <w:rsid w:val="007E4157"/>
    <w:rsid w:val="007F0E67"/>
    <w:rsid w:val="007F172C"/>
    <w:rsid w:val="007F41E9"/>
    <w:rsid w:val="007F469F"/>
    <w:rsid w:val="007F693E"/>
    <w:rsid w:val="00803490"/>
    <w:rsid w:val="00803E8C"/>
    <w:rsid w:val="00807FC4"/>
    <w:rsid w:val="00812083"/>
    <w:rsid w:val="00813BE5"/>
    <w:rsid w:val="00816F5F"/>
    <w:rsid w:val="008177DC"/>
    <w:rsid w:val="00820EDF"/>
    <w:rsid w:val="008212FE"/>
    <w:rsid w:val="0082698F"/>
    <w:rsid w:val="008322EB"/>
    <w:rsid w:val="008329B0"/>
    <w:rsid w:val="0083644B"/>
    <w:rsid w:val="00837F67"/>
    <w:rsid w:val="0084342B"/>
    <w:rsid w:val="0084374E"/>
    <w:rsid w:val="00844330"/>
    <w:rsid w:val="00844471"/>
    <w:rsid w:val="00852CC2"/>
    <w:rsid w:val="00855C85"/>
    <w:rsid w:val="0086208C"/>
    <w:rsid w:val="0086357A"/>
    <w:rsid w:val="00866F23"/>
    <w:rsid w:val="008706F0"/>
    <w:rsid w:val="00871886"/>
    <w:rsid w:val="00873799"/>
    <w:rsid w:val="00873816"/>
    <w:rsid w:val="00874D21"/>
    <w:rsid w:val="008774EB"/>
    <w:rsid w:val="0088199A"/>
    <w:rsid w:val="00881DAF"/>
    <w:rsid w:val="00884EB7"/>
    <w:rsid w:val="00885858"/>
    <w:rsid w:val="008870E7"/>
    <w:rsid w:val="00887A80"/>
    <w:rsid w:val="008909DF"/>
    <w:rsid w:val="00891E17"/>
    <w:rsid w:val="008926B8"/>
    <w:rsid w:val="00893EF1"/>
    <w:rsid w:val="00897B86"/>
    <w:rsid w:val="00897BFC"/>
    <w:rsid w:val="008A700E"/>
    <w:rsid w:val="008B068E"/>
    <w:rsid w:val="008B2C5E"/>
    <w:rsid w:val="008B37AD"/>
    <w:rsid w:val="008B6013"/>
    <w:rsid w:val="008B7D15"/>
    <w:rsid w:val="008C646C"/>
    <w:rsid w:val="008C7DFD"/>
    <w:rsid w:val="008D0124"/>
    <w:rsid w:val="008D2EB4"/>
    <w:rsid w:val="008D3D2F"/>
    <w:rsid w:val="008D3E82"/>
    <w:rsid w:val="008D630A"/>
    <w:rsid w:val="008E39DB"/>
    <w:rsid w:val="008E3DDD"/>
    <w:rsid w:val="008E654C"/>
    <w:rsid w:val="008F630D"/>
    <w:rsid w:val="008F6D7A"/>
    <w:rsid w:val="00903C1C"/>
    <w:rsid w:val="00907036"/>
    <w:rsid w:val="00910107"/>
    <w:rsid w:val="009116E1"/>
    <w:rsid w:val="00911E00"/>
    <w:rsid w:val="009126F9"/>
    <w:rsid w:val="00914494"/>
    <w:rsid w:val="009175DA"/>
    <w:rsid w:val="0092282D"/>
    <w:rsid w:val="0092480D"/>
    <w:rsid w:val="009253A3"/>
    <w:rsid w:val="00930EFA"/>
    <w:rsid w:val="00934292"/>
    <w:rsid w:val="00936E0F"/>
    <w:rsid w:val="00940B60"/>
    <w:rsid w:val="00951600"/>
    <w:rsid w:val="00951AC1"/>
    <w:rsid w:val="00951B38"/>
    <w:rsid w:val="009551E6"/>
    <w:rsid w:val="00962A82"/>
    <w:rsid w:val="00985E10"/>
    <w:rsid w:val="00987282"/>
    <w:rsid w:val="00991E74"/>
    <w:rsid w:val="00993DCB"/>
    <w:rsid w:val="009A088E"/>
    <w:rsid w:val="009A1F61"/>
    <w:rsid w:val="009A24A4"/>
    <w:rsid w:val="009A42CA"/>
    <w:rsid w:val="009A54A1"/>
    <w:rsid w:val="009B2121"/>
    <w:rsid w:val="009B5667"/>
    <w:rsid w:val="009C22A6"/>
    <w:rsid w:val="009C3956"/>
    <w:rsid w:val="009C4FCC"/>
    <w:rsid w:val="009C6076"/>
    <w:rsid w:val="009E6215"/>
    <w:rsid w:val="009F0BC3"/>
    <w:rsid w:val="009F44A6"/>
    <w:rsid w:val="009F45AB"/>
    <w:rsid w:val="009F7AF8"/>
    <w:rsid w:val="00A00363"/>
    <w:rsid w:val="00A0429D"/>
    <w:rsid w:val="00A0546A"/>
    <w:rsid w:val="00A0701B"/>
    <w:rsid w:val="00A15112"/>
    <w:rsid w:val="00A20334"/>
    <w:rsid w:val="00A217C9"/>
    <w:rsid w:val="00A24855"/>
    <w:rsid w:val="00A2659A"/>
    <w:rsid w:val="00A321C1"/>
    <w:rsid w:val="00A33F45"/>
    <w:rsid w:val="00A34082"/>
    <w:rsid w:val="00A34517"/>
    <w:rsid w:val="00A35E19"/>
    <w:rsid w:val="00A42698"/>
    <w:rsid w:val="00A4335A"/>
    <w:rsid w:val="00A5250D"/>
    <w:rsid w:val="00A5293F"/>
    <w:rsid w:val="00A536A6"/>
    <w:rsid w:val="00A552FD"/>
    <w:rsid w:val="00A6199D"/>
    <w:rsid w:val="00A62CFC"/>
    <w:rsid w:val="00A64ACB"/>
    <w:rsid w:val="00A64D89"/>
    <w:rsid w:val="00A70436"/>
    <w:rsid w:val="00A72B54"/>
    <w:rsid w:val="00A75FBC"/>
    <w:rsid w:val="00A76BA4"/>
    <w:rsid w:val="00A8068B"/>
    <w:rsid w:val="00A858D9"/>
    <w:rsid w:val="00A87494"/>
    <w:rsid w:val="00A87F01"/>
    <w:rsid w:val="00A928B3"/>
    <w:rsid w:val="00A92EEF"/>
    <w:rsid w:val="00A962A7"/>
    <w:rsid w:val="00A966F9"/>
    <w:rsid w:val="00AA08EE"/>
    <w:rsid w:val="00AA16CD"/>
    <w:rsid w:val="00AA3B98"/>
    <w:rsid w:val="00AB0EE1"/>
    <w:rsid w:val="00AB14E6"/>
    <w:rsid w:val="00AB437F"/>
    <w:rsid w:val="00AB7126"/>
    <w:rsid w:val="00AB7ABE"/>
    <w:rsid w:val="00AC1DF2"/>
    <w:rsid w:val="00AD3620"/>
    <w:rsid w:val="00AD43D5"/>
    <w:rsid w:val="00AD45C2"/>
    <w:rsid w:val="00AD4824"/>
    <w:rsid w:val="00AD7932"/>
    <w:rsid w:val="00AF4B2D"/>
    <w:rsid w:val="00B01CE0"/>
    <w:rsid w:val="00B02687"/>
    <w:rsid w:val="00B03FE3"/>
    <w:rsid w:val="00B0485C"/>
    <w:rsid w:val="00B049E6"/>
    <w:rsid w:val="00B06DA5"/>
    <w:rsid w:val="00B1083B"/>
    <w:rsid w:val="00B10DAB"/>
    <w:rsid w:val="00B1143B"/>
    <w:rsid w:val="00B130FE"/>
    <w:rsid w:val="00B138DA"/>
    <w:rsid w:val="00B14140"/>
    <w:rsid w:val="00B202C7"/>
    <w:rsid w:val="00B20ED9"/>
    <w:rsid w:val="00B26CDA"/>
    <w:rsid w:val="00B27353"/>
    <w:rsid w:val="00B33813"/>
    <w:rsid w:val="00B34A4A"/>
    <w:rsid w:val="00B3667A"/>
    <w:rsid w:val="00B37773"/>
    <w:rsid w:val="00B411F1"/>
    <w:rsid w:val="00B41934"/>
    <w:rsid w:val="00B422DF"/>
    <w:rsid w:val="00B500FD"/>
    <w:rsid w:val="00B51530"/>
    <w:rsid w:val="00B62A14"/>
    <w:rsid w:val="00B63C4D"/>
    <w:rsid w:val="00B67DE5"/>
    <w:rsid w:val="00B70726"/>
    <w:rsid w:val="00B71BB5"/>
    <w:rsid w:val="00B74670"/>
    <w:rsid w:val="00B75DB7"/>
    <w:rsid w:val="00B7620C"/>
    <w:rsid w:val="00B76884"/>
    <w:rsid w:val="00B778BC"/>
    <w:rsid w:val="00B80839"/>
    <w:rsid w:val="00B8609B"/>
    <w:rsid w:val="00B8737D"/>
    <w:rsid w:val="00B9188A"/>
    <w:rsid w:val="00B95688"/>
    <w:rsid w:val="00B9574C"/>
    <w:rsid w:val="00B96E31"/>
    <w:rsid w:val="00BA1870"/>
    <w:rsid w:val="00BA4CA5"/>
    <w:rsid w:val="00BB403E"/>
    <w:rsid w:val="00BB4F2F"/>
    <w:rsid w:val="00BB5933"/>
    <w:rsid w:val="00BB6184"/>
    <w:rsid w:val="00BC2684"/>
    <w:rsid w:val="00BC2DA6"/>
    <w:rsid w:val="00BC3DFA"/>
    <w:rsid w:val="00BC4D71"/>
    <w:rsid w:val="00BC5963"/>
    <w:rsid w:val="00BC598E"/>
    <w:rsid w:val="00BD5B40"/>
    <w:rsid w:val="00BE12DC"/>
    <w:rsid w:val="00BE1919"/>
    <w:rsid w:val="00BE372F"/>
    <w:rsid w:val="00BF047A"/>
    <w:rsid w:val="00BF0780"/>
    <w:rsid w:val="00BF17BD"/>
    <w:rsid w:val="00BF1E75"/>
    <w:rsid w:val="00BF31BD"/>
    <w:rsid w:val="00C03292"/>
    <w:rsid w:val="00C04A91"/>
    <w:rsid w:val="00C051DB"/>
    <w:rsid w:val="00C0553C"/>
    <w:rsid w:val="00C06927"/>
    <w:rsid w:val="00C06DA5"/>
    <w:rsid w:val="00C1144C"/>
    <w:rsid w:val="00C133BE"/>
    <w:rsid w:val="00C137BE"/>
    <w:rsid w:val="00C16218"/>
    <w:rsid w:val="00C22A22"/>
    <w:rsid w:val="00C302CD"/>
    <w:rsid w:val="00C3095C"/>
    <w:rsid w:val="00C3315C"/>
    <w:rsid w:val="00C34C2C"/>
    <w:rsid w:val="00C35FBD"/>
    <w:rsid w:val="00C376C2"/>
    <w:rsid w:val="00C413A8"/>
    <w:rsid w:val="00C50451"/>
    <w:rsid w:val="00C5239F"/>
    <w:rsid w:val="00C56ADE"/>
    <w:rsid w:val="00C57546"/>
    <w:rsid w:val="00C577A3"/>
    <w:rsid w:val="00C63018"/>
    <w:rsid w:val="00C633F4"/>
    <w:rsid w:val="00C67556"/>
    <w:rsid w:val="00C71827"/>
    <w:rsid w:val="00C72AC7"/>
    <w:rsid w:val="00C76047"/>
    <w:rsid w:val="00C81462"/>
    <w:rsid w:val="00C86EE4"/>
    <w:rsid w:val="00C8739C"/>
    <w:rsid w:val="00C9147E"/>
    <w:rsid w:val="00C91DE8"/>
    <w:rsid w:val="00C94F4D"/>
    <w:rsid w:val="00C95195"/>
    <w:rsid w:val="00CA53A6"/>
    <w:rsid w:val="00CA751E"/>
    <w:rsid w:val="00CB0A40"/>
    <w:rsid w:val="00CB2482"/>
    <w:rsid w:val="00CB6900"/>
    <w:rsid w:val="00CB6D54"/>
    <w:rsid w:val="00CC1751"/>
    <w:rsid w:val="00CC1F59"/>
    <w:rsid w:val="00CC59DA"/>
    <w:rsid w:val="00CD0321"/>
    <w:rsid w:val="00CD2DAF"/>
    <w:rsid w:val="00CD6D47"/>
    <w:rsid w:val="00D02B98"/>
    <w:rsid w:val="00D121DE"/>
    <w:rsid w:val="00D13801"/>
    <w:rsid w:val="00D15DDD"/>
    <w:rsid w:val="00D32645"/>
    <w:rsid w:val="00D333D1"/>
    <w:rsid w:val="00D36869"/>
    <w:rsid w:val="00D44E65"/>
    <w:rsid w:val="00D46197"/>
    <w:rsid w:val="00D46CDA"/>
    <w:rsid w:val="00D53431"/>
    <w:rsid w:val="00D53D02"/>
    <w:rsid w:val="00D55BEE"/>
    <w:rsid w:val="00D600B0"/>
    <w:rsid w:val="00D60CC9"/>
    <w:rsid w:val="00D62D46"/>
    <w:rsid w:val="00D673AB"/>
    <w:rsid w:val="00D81AF5"/>
    <w:rsid w:val="00D844A2"/>
    <w:rsid w:val="00D850CB"/>
    <w:rsid w:val="00D86A81"/>
    <w:rsid w:val="00D9071D"/>
    <w:rsid w:val="00D909F8"/>
    <w:rsid w:val="00D94C4A"/>
    <w:rsid w:val="00D95B36"/>
    <w:rsid w:val="00DA092E"/>
    <w:rsid w:val="00DA2D4D"/>
    <w:rsid w:val="00DA34AA"/>
    <w:rsid w:val="00DA4A60"/>
    <w:rsid w:val="00DA7810"/>
    <w:rsid w:val="00DB091C"/>
    <w:rsid w:val="00DB1C0A"/>
    <w:rsid w:val="00DB2019"/>
    <w:rsid w:val="00DB26B7"/>
    <w:rsid w:val="00DB4656"/>
    <w:rsid w:val="00DB46CB"/>
    <w:rsid w:val="00DB4A7C"/>
    <w:rsid w:val="00DB4B90"/>
    <w:rsid w:val="00DB73EC"/>
    <w:rsid w:val="00DB76FE"/>
    <w:rsid w:val="00DC3F7D"/>
    <w:rsid w:val="00DD0BBE"/>
    <w:rsid w:val="00DD0D10"/>
    <w:rsid w:val="00DD45B1"/>
    <w:rsid w:val="00DD670E"/>
    <w:rsid w:val="00DD79BA"/>
    <w:rsid w:val="00DE04C1"/>
    <w:rsid w:val="00DE100D"/>
    <w:rsid w:val="00DE13D1"/>
    <w:rsid w:val="00DE48B0"/>
    <w:rsid w:val="00DF0C62"/>
    <w:rsid w:val="00DF248A"/>
    <w:rsid w:val="00E01B9D"/>
    <w:rsid w:val="00E03FBA"/>
    <w:rsid w:val="00E05717"/>
    <w:rsid w:val="00E05DE4"/>
    <w:rsid w:val="00E116C8"/>
    <w:rsid w:val="00E1787B"/>
    <w:rsid w:val="00E17958"/>
    <w:rsid w:val="00E22C10"/>
    <w:rsid w:val="00E242EC"/>
    <w:rsid w:val="00E25374"/>
    <w:rsid w:val="00E369C2"/>
    <w:rsid w:val="00E42577"/>
    <w:rsid w:val="00E42AC4"/>
    <w:rsid w:val="00E4306E"/>
    <w:rsid w:val="00E438AB"/>
    <w:rsid w:val="00E43FC1"/>
    <w:rsid w:val="00E441D7"/>
    <w:rsid w:val="00E46568"/>
    <w:rsid w:val="00E50D9D"/>
    <w:rsid w:val="00E53A3D"/>
    <w:rsid w:val="00E54120"/>
    <w:rsid w:val="00E610D9"/>
    <w:rsid w:val="00E620F8"/>
    <w:rsid w:val="00E703AD"/>
    <w:rsid w:val="00E71694"/>
    <w:rsid w:val="00E71B94"/>
    <w:rsid w:val="00E7429A"/>
    <w:rsid w:val="00E76087"/>
    <w:rsid w:val="00E83D3D"/>
    <w:rsid w:val="00E917CD"/>
    <w:rsid w:val="00E940CE"/>
    <w:rsid w:val="00E97548"/>
    <w:rsid w:val="00EA1686"/>
    <w:rsid w:val="00EA465D"/>
    <w:rsid w:val="00EA6638"/>
    <w:rsid w:val="00EB133C"/>
    <w:rsid w:val="00EB46D0"/>
    <w:rsid w:val="00EB49E9"/>
    <w:rsid w:val="00EB4D11"/>
    <w:rsid w:val="00EB55D2"/>
    <w:rsid w:val="00EB689F"/>
    <w:rsid w:val="00EC0D4E"/>
    <w:rsid w:val="00EC36E9"/>
    <w:rsid w:val="00EC5272"/>
    <w:rsid w:val="00EC5767"/>
    <w:rsid w:val="00EC7A39"/>
    <w:rsid w:val="00ED3D43"/>
    <w:rsid w:val="00ED49FC"/>
    <w:rsid w:val="00ED4D98"/>
    <w:rsid w:val="00ED4EAA"/>
    <w:rsid w:val="00EF29E9"/>
    <w:rsid w:val="00EF4C14"/>
    <w:rsid w:val="00F04408"/>
    <w:rsid w:val="00F04E18"/>
    <w:rsid w:val="00F11E90"/>
    <w:rsid w:val="00F12A01"/>
    <w:rsid w:val="00F16D59"/>
    <w:rsid w:val="00F16E1B"/>
    <w:rsid w:val="00F173FA"/>
    <w:rsid w:val="00F21404"/>
    <w:rsid w:val="00F21E5D"/>
    <w:rsid w:val="00F25626"/>
    <w:rsid w:val="00F25CB7"/>
    <w:rsid w:val="00F302C3"/>
    <w:rsid w:val="00F4472C"/>
    <w:rsid w:val="00F46473"/>
    <w:rsid w:val="00F523DC"/>
    <w:rsid w:val="00F55E95"/>
    <w:rsid w:val="00F62B8D"/>
    <w:rsid w:val="00F65A67"/>
    <w:rsid w:val="00F6753C"/>
    <w:rsid w:val="00F77461"/>
    <w:rsid w:val="00F81FCC"/>
    <w:rsid w:val="00F8441C"/>
    <w:rsid w:val="00F85B86"/>
    <w:rsid w:val="00F93CED"/>
    <w:rsid w:val="00F97F7B"/>
    <w:rsid w:val="00FA198D"/>
    <w:rsid w:val="00FA4219"/>
    <w:rsid w:val="00FA4D28"/>
    <w:rsid w:val="00FB2F72"/>
    <w:rsid w:val="00FB3C92"/>
    <w:rsid w:val="00FC7B24"/>
    <w:rsid w:val="00FD0F20"/>
    <w:rsid w:val="00FD1EC1"/>
    <w:rsid w:val="00FD2202"/>
    <w:rsid w:val="00FD3D09"/>
    <w:rsid w:val="00FD403D"/>
    <w:rsid w:val="00FD48E3"/>
    <w:rsid w:val="00FD7152"/>
    <w:rsid w:val="00FE0EC9"/>
    <w:rsid w:val="00FE2C74"/>
    <w:rsid w:val="00FE5E15"/>
    <w:rsid w:val="00FE6243"/>
    <w:rsid w:val="00FE7F3D"/>
    <w:rsid w:val="00FF10CA"/>
    <w:rsid w:val="00FF603E"/>
    <w:rsid w:val="00FF6E41"/>
    <w:rsid w:val="00FF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6D9CA"/>
  <w15:chartTrackingRefBased/>
  <w15:docId w15:val="{F3C0F9F9-EFC1-430F-929E-3E2F0CB6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30D"/>
    <w:rPr>
      <w:color w:val="0563C1" w:themeColor="hyperlink"/>
      <w:u w:val="single"/>
    </w:rPr>
  </w:style>
  <w:style w:type="character" w:styleId="UnresolvedMention">
    <w:name w:val="Unresolved Mention"/>
    <w:basedOn w:val="DefaultParagraphFont"/>
    <w:uiPriority w:val="99"/>
    <w:semiHidden/>
    <w:unhideWhenUsed/>
    <w:rsid w:val="008F630D"/>
    <w:rPr>
      <w:color w:val="605E5C"/>
      <w:shd w:val="clear" w:color="auto" w:fill="E1DFDD"/>
    </w:rPr>
  </w:style>
  <w:style w:type="paragraph" w:styleId="Header">
    <w:name w:val="header"/>
    <w:basedOn w:val="Normal"/>
    <w:link w:val="HeaderChar"/>
    <w:uiPriority w:val="99"/>
    <w:unhideWhenUsed/>
    <w:rsid w:val="00B20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D9"/>
  </w:style>
  <w:style w:type="paragraph" w:styleId="Footer">
    <w:name w:val="footer"/>
    <w:basedOn w:val="Normal"/>
    <w:link w:val="FooterChar"/>
    <w:uiPriority w:val="99"/>
    <w:unhideWhenUsed/>
    <w:rsid w:val="00B20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D9"/>
  </w:style>
  <w:style w:type="character" w:styleId="CommentReference">
    <w:name w:val="annotation reference"/>
    <w:basedOn w:val="DefaultParagraphFont"/>
    <w:uiPriority w:val="99"/>
    <w:semiHidden/>
    <w:unhideWhenUsed/>
    <w:rsid w:val="00844330"/>
    <w:rPr>
      <w:sz w:val="16"/>
      <w:szCs w:val="16"/>
    </w:rPr>
  </w:style>
  <w:style w:type="paragraph" w:styleId="CommentText">
    <w:name w:val="annotation text"/>
    <w:basedOn w:val="Normal"/>
    <w:link w:val="CommentTextChar"/>
    <w:uiPriority w:val="99"/>
    <w:unhideWhenUsed/>
    <w:rsid w:val="00844330"/>
    <w:pPr>
      <w:spacing w:line="240" w:lineRule="auto"/>
    </w:pPr>
    <w:rPr>
      <w:sz w:val="20"/>
      <w:szCs w:val="20"/>
    </w:rPr>
  </w:style>
  <w:style w:type="character" w:customStyle="1" w:styleId="CommentTextChar">
    <w:name w:val="Comment Text Char"/>
    <w:basedOn w:val="DefaultParagraphFont"/>
    <w:link w:val="CommentText"/>
    <w:uiPriority w:val="99"/>
    <w:rsid w:val="00844330"/>
    <w:rPr>
      <w:sz w:val="20"/>
      <w:szCs w:val="20"/>
    </w:rPr>
  </w:style>
  <w:style w:type="paragraph" w:styleId="CommentSubject">
    <w:name w:val="annotation subject"/>
    <w:basedOn w:val="CommentText"/>
    <w:next w:val="CommentText"/>
    <w:link w:val="CommentSubjectChar"/>
    <w:uiPriority w:val="99"/>
    <w:semiHidden/>
    <w:unhideWhenUsed/>
    <w:rsid w:val="00844330"/>
    <w:rPr>
      <w:b/>
      <w:bCs/>
    </w:rPr>
  </w:style>
  <w:style w:type="character" w:customStyle="1" w:styleId="CommentSubjectChar">
    <w:name w:val="Comment Subject Char"/>
    <w:basedOn w:val="CommentTextChar"/>
    <w:link w:val="CommentSubject"/>
    <w:uiPriority w:val="99"/>
    <w:semiHidden/>
    <w:rsid w:val="008443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27850">
      <w:bodyDiv w:val="1"/>
      <w:marLeft w:val="0"/>
      <w:marRight w:val="0"/>
      <w:marTop w:val="0"/>
      <w:marBottom w:val="0"/>
      <w:divBdr>
        <w:top w:val="none" w:sz="0" w:space="0" w:color="auto"/>
        <w:left w:val="none" w:sz="0" w:space="0" w:color="auto"/>
        <w:bottom w:val="none" w:sz="0" w:space="0" w:color="auto"/>
        <w:right w:val="none" w:sz="0" w:space="0" w:color="auto"/>
      </w:divBdr>
      <w:divsChild>
        <w:div w:id="1469589414">
          <w:marLeft w:val="-720"/>
          <w:marRight w:val="0"/>
          <w:marTop w:val="0"/>
          <w:marBottom w:val="0"/>
          <w:divBdr>
            <w:top w:val="none" w:sz="0" w:space="0" w:color="auto"/>
            <w:left w:val="none" w:sz="0" w:space="0" w:color="auto"/>
            <w:bottom w:val="none" w:sz="0" w:space="0" w:color="auto"/>
            <w:right w:val="none" w:sz="0" w:space="0" w:color="auto"/>
          </w:divBdr>
        </w:div>
      </w:divsChild>
    </w:div>
    <w:div w:id="812722203">
      <w:bodyDiv w:val="1"/>
      <w:marLeft w:val="0"/>
      <w:marRight w:val="0"/>
      <w:marTop w:val="0"/>
      <w:marBottom w:val="0"/>
      <w:divBdr>
        <w:top w:val="none" w:sz="0" w:space="0" w:color="auto"/>
        <w:left w:val="none" w:sz="0" w:space="0" w:color="auto"/>
        <w:bottom w:val="none" w:sz="0" w:space="0" w:color="auto"/>
        <w:right w:val="none" w:sz="0" w:space="0" w:color="auto"/>
      </w:divBdr>
      <w:divsChild>
        <w:div w:id="2112704262">
          <w:marLeft w:val="-720"/>
          <w:marRight w:val="0"/>
          <w:marTop w:val="0"/>
          <w:marBottom w:val="0"/>
          <w:divBdr>
            <w:top w:val="none" w:sz="0" w:space="0" w:color="auto"/>
            <w:left w:val="none" w:sz="0" w:space="0" w:color="auto"/>
            <w:bottom w:val="none" w:sz="0" w:space="0" w:color="auto"/>
            <w:right w:val="none" w:sz="0" w:space="0" w:color="auto"/>
          </w:divBdr>
        </w:div>
      </w:divsChild>
    </w:div>
    <w:div w:id="1364597356">
      <w:bodyDiv w:val="1"/>
      <w:marLeft w:val="0"/>
      <w:marRight w:val="0"/>
      <w:marTop w:val="0"/>
      <w:marBottom w:val="0"/>
      <w:divBdr>
        <w:top w:val="none" w:sz="0" w:space="0" w:color="auto"/>
        <w:left w:val="none" w:sz="0" w:space="0" w:color="auto"/>
        <w:bottom w:val="none" w:sz="0" w:space="0" w:color="auto"/>
        <w:right w:val="none" w:sz="0" w:space="0" w:color="auto"/>
      </w:divBdr>
      <w:divsChild>
        <w:div w:id="1800996353">
          <w:marLeft w:val="-720"/>
          <w:marRight w:val="0"/>
          <w:marTop w:val="0"/>
          <w:marBottom w:val="0"/>
          <w:divBdr>
            <w:top w:val="none" w:sz="0" w:space="0" w:color="auto"/>
            <w:left w:val="none" w:sz="0" w:space="0" w:color="auto"/>
            <w:bottom w:val="none" w:sz="0" w:space="0" w:color="auto"/>
            <w:right w:val="none" w:sz="0" w:space="0" w:color="auto"/>
          </w:divBdr>
        </w:div>
      </w:divsChild>
    </w:div>
    <w:div w:id="1463696090">
      <w:bodyDiv w:val="1"/>
      <w:marLeft w:val="0"/>
      <w:marRight w:val="0"/>
      <w:marTop w:val="0"/>
      <w:marBottom w:val="0"/>
      <w:divBdr>
        <w:top w:val="none" w:sz="0" w:space="0" w:color="auto"/>
        <w:left w:val="none" w:sz="0" w:space="0" w:color="auto"/>
        <w:bottom w:val="none" w:sz="0" w:space="0" w:color="auto"/>
        <w:right w:val="none" w:sz="0" w:space="0" w:color="auto"/>
      </w:divBdr>
      <w:divsChild>
        <w:div w:id="1788617212">
          <w:marLeft w:val="-720"/>
          <w:marRight w:val="0"/>
          <w:marTop w:val="0"/>
          <w:marBottom w:val="0"/>
          <w:divBdr>
            <w:top w:val="none" w:sz="0" w:space="0" w:color="auto"/>
            <w:left w:val="none" w:sz="0" w:space="0" w:color="auto"/>
            <w:bottom w:val="none" w:sz="0" w:space="0" w:color="auto"/>
            <w:right w:val="none" w:sz="0" w:space="0" w:color="auto"/>
          </w:divBdr>
        </w:div>
      </w:divsChild>
    </w:div>
    <w:div w:id="1726029232">
      <w:bodyDiv w:val="1"/>
      <w:marLeft w:val="0"/>
      <w:marRight w:val="0"/>
      <w:marTop w:val="0"/>
      <w:marBottom w:val="0"/>
      <w:divBdr>
        <w:top w:val="none" w:sz="0" w:space="0" w:color="auto"/>
        <w:left w:val="none" w:sz="0" w:space="0" w:color="auto"/>
        <w:bottom w:val="none" w:sz="0" w:space="0" w:color="auto"/>
        <w:right w:val="none" w:sz="0" w:space="0" w:color="auto"/>
      </w:divBdr>
      <w:divsChild>
        <w:div w:id="81398478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hyperlink" Target="https://doi.org/10.1080/01973530701330983" TargetMode="Externa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hyperlink" Target="https://doi.org/10.1080/10410236.2023.2212138" TargetMode="External"/><Relationship Id="rId47"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hyperlink" Target="https://doi.org/10.1080/10510974.2021.1876130" TargetMode="External"/><Relationship Id="rId40" Type="http://schemas.openxmlformats.org/officeDocument/2006/relationships/hyperlink" Target="https://doi.org/10.31820/pt.32.1.9" TargetMode="External"/><Relationship Id="rId45" Type="http://schemas.openxmlformats.org/officeDocument/2006/relationships/hyperlink" Target="https://doi.org/10.1080/13562517.2019.1661375" TargetMode="Externa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hyperlink" Target="https://doi.org/10.1037/pag0000790"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hyperlink" Target="https://doi.org/10.1093/ijpor/edy014"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hyperlink" Target="https://doi.org/10.2224/sbp.2012.40.8.1365" TargetMode="External"/><Relationship Id="rId4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hyperlink" Target="https://doi.org/10.1080/10810730.2022.2119311" TargetMode="External"/><Relationship Id="rId46" Type="http://schemas.openxmlformats.org/officeDocument/2006/relationships/header" Target="header1.xml"/><Relationship Id="rId20" Type="http://schemas.openxmlformats.org/officeDocument/2006/relationships/image" Target="media/image15.png"/><Relationship Id="rId41" Type="http://schemas.openxmlformats.org/officeDocument/2006/relationships/hyperlink" Target="https://doi.org/10.1177/0093650290346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2424</TotalTime>
  <Pages>41</Pages>
  <Words>8269</Words>
  <Characters>47136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Filias</dc:creator>
  <cp:keywords/>
  <dc:description/>
  <cp:lastModifiedBy>Athena Filias</cp:lastModifiedBy>
  <cp:revision>330</cp:revision>
  <dcterms:created xsi:type="dcterms:W3CDTF">2024-04-12T00:06:00Z</dcterms:created>
  <dcterms:modified xsi:type="dcterms:W3CDTF">2024-04-25T01:36:00Z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03e3c614be4fa6922ae1ca9aab4cf267db2e7e821f9e1c1fe6353ccb5b25b069</vt:lpwstr>
  </property>
</Properties>
</file>